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798" w:rsidRDefault="00274798" w:rsidP="00F64522">
      <w:pPr>
        <w:tabs>
          <w:tab w:val="left" w:pos="2580"/>
        </w:tabs>
        <w:spacing w:before="240"/>
        <w:jc w:val="center"/>
        <w:rPr>
          <w:rFonts w:ascii="Georgia" w:eastAsia="Georgia" w:hAnsi="Georgia" w:cs="Georgia"/>
          <w:b/>
          <w:bCs/>
          <w:sz w:val="24"/>
        </w:rPr>
      </w:pPr>
      <w:r>
        <w:rPr>
          <w:rFonts w:ascii="Georgia" w:hAnsi="Georgia" w:cs="Georgia"/>
          <w:b/>
          <w:bCs/>
          <w:sz w:val="24"/>
        </w:rPr>
        <w:t>Memorandum o spolupráci</w:t>
      </w:r>
    </w:p>
    <w:p w:rsidR="00274798" w:rsidRDefault="00274798">
      <w:pPr>
        <w:jc w:val="center"/>
        <w:rPr>
          <w:rFonts w:ascii="Georgia" w:hAnsi="Georgia" w:cs="Georgia"/>
          <w:sz w:val="18"/>
          <w:szCs w:val="18"/>
        </w:rPr>
      </w:pPr>
      <w:r>
        <w:rPr>
          <w:rFonts w:ascii="Georgia" w:hAnsi="Georgia" w:cs="Georgia"/>
          <w:b/>
          <w:bCs/>
          <w:sz w:val="24"/>
        </w:rPr>
        <w:t xml:space="preserve">při </w:t>
      </w:r>
      <w:r w:rsidR="00E928A5">
        <w:rPr>
          <w:rFonts w:ascii="Georgia" w:hAnsi="Georgia" w:cs="Georgia"/>
          <w:b/>
          <w:bCs/>
          <w:sz w:val="24"/>
        </w:rPr>
        <w:t xml:space="preserve">navýšení základního </w:t>
      </w:r>
      <w:r w:rsidR="00660744">
        <w:rPr>
          <w:rFonts w:ascii="Georgia" w:hAnsi="Georgia" w:cs="Georgia"/>
          <w:b/>
          <w:bCs/>
          <w:sz w:val="24"/>
        </w:rPr>
        <w:t xml:space="preserve">kapitálu </w:t>
      </w:r>
      <w:r w:rsidR="00E928A5">
        <w:rPr>
          <w:rFonts w:ascii="Georgia" w:hAnsi="Georgia" w:cs="Georgia"/>
          <w:b/>
          <w:bCs/>
          <w:sz w:val="24"/>
        </w:rPr>
        <w:t xml:space="preserve">společnosti </w:t>
      </w:r>
      <w:r w:rsidR="00D944B4">
        <w:rPr>
          <w:rFonts w:ascii="Georgia" w:hAnsi="Georgia" w:cs="Georgia"/>
          <w:b/>
          <w:bCs/>
          <w:sz w:val="24"/>
        </w:rPr>
        <w:br/>
      </w:r>
      <w:r w:rsidR="00E928A5">
        <w:rPr>
          <w:rFonts w:ascii="Georgia" w:hAnsi="Georgia" w:cs="Georgia"/>
          <w:b/>
          <w:bCs/>
          <w:sz w:val="24"/>
        </w:rPr>
        <w:t>OLTERM</w:t>
      </w:r>
      <w:r w:rsidR="00660744">
        <w:rPr>
          <w:rFonts w:ascii="Georgia" w:hAnsi="Georgia" w:cs="Georgia"/>
          <w:b/>
          <w:bCs/>
          <w:sz w:val="24"/>
        </w:rPr>
        <w:t xml:space="preserve"> </w:t>
      </w:r>
      <w:r w:rsidR="00E928A5">
        <w:rPr>
          <w:rFonts w:ascii="Georgia" w:hAnsi="Georgia" w:cs="Georgia"/>
          <w:b/>
          <w:bCs/>
          <w:sz w:val="24"/>
        </w:rPr>
        <w:t>&amp;</w:t>
      </w:r>
      <w:r w:rsidR="00660744">
        <w:rPr>
          <w:rFonts w:ascii="Georgia" w:hAnsi="Georgia" w:cs="Georgia"/>
          <w:b/>
          <w:bCs/>
          <w:sz w:val="24"/>
        </w:rPr>
        <w:t xml:space="preserve"> </w:t>
      </w:r>
      <w:r w:rsidR="00E928A5">
        <w:rPr>
          <w:rFonts w:ascii="Georgia" w:hAnsi="Georgia" w:cs="Georgia"/>
          <w:b/>
          <w:bCs/>
          <w:sz w:val="24"/>
        </w:rPr>
        <w:t>TD Olomouc, a.s.</w:t>
      </w:r>
    </w:p>
    <w:p w:rsidR="00274798" w:rsidRDefault="00274798">
      <w:pPr>
        <w:jc w:val="center"/>
        <w:rPr>
          <w:rFonts w:ascii="Georgia" w:hAnsi="Georgia" w:cs="Georgia"/>
          <w:sz w:val="24"/>
        </w:rPr>
      </w:pPr>
      <w:r>
        <w:rPr>
          <w:rFonts w:ascii="Georgia" w:hAnsi="Georgia" w:cs="Georgia"/>
          <w:sz w:val="18"/>
          <w:szCs w:val="18"/>
        </w:rPr>
        <w:t>uzavřené dále uvedeného dne, měsíce a roku mezi</w:t>
      </w:r>
      <w:r w:rsidR="00660744">
        <w:rPr>
          <w:rFonts w:ascii="Georgia" w:hAnsi="Georgia" w:cs="Georgia"/>
          <w:sz w:val="18"/>
          <w:szCs w:val="18"/>
        </w:rPr>
        <w:t xml:space="preserve"> stranami</w:t>
      </w:r>
      <w:r>
        <w:rPr>
          <w:rFonts w:ascii="Georgia" w:hAnsi="Georgia" w:cs="Georgia"/>
          <w:sz w:val="18"/>
          <w:szCs w:val="18"/>
        </w:rPr>
        <w:t>:</w:t>
      </w:r>
    </w:p>
    <w:p w:rsidR="00274798" w:rsidRDefault="00274798">
      <w:pPr>
        <w:jc w:val="center"/>
        <w:rPr>
          <w:rFonts w:ascii="Georgia" w:hAnsi="Georgia" w:cs="Georgia"/>
          <w:sz w:val="24"/>
        </w:rPr>
      </w:pPr>
    </w:p>
    <w:p w:rsidR="00274798" w:rsidRDefault="00274798" w:rsidP="00AB6B81">
      <w:pPr>
        <w:numPr>
          <w:ilvl w:val="0"/>
          <w:numId w:val="26"/>
        </w:numPr>
        <w:ind w:hanging="720"/>
        <w:jc w:val="both"/>
        <w:rPr>
          <w:rFonts w:ascii="Georgia" w:hAnsi="Georgia" w:cs="Georgia"/>
          <w:bCs/>
        </w:rPr>
      </w:pPr>
      <w:r>
        <w:rPr>
          <w:rFonts w:ascii="Georgia" w:hAnsi="Georgia" w:cs="Georgia"/>
          <w:b/>
          <w:bCs/>
        </w:rPr>
        <w:t>Statutární město Olomouc</w:t>
      </w:r>
    </w:p>
    <w:p w:rsidR="00274798" w:rsidRDefault="00F64522">
      <w:pPr>
        <w:ind w:left="708"/>
        <w:rPr>
          <w:rFonts w:ascii="Georgia" w:hAnsi="Georgia" w:cs="Georgia"/>
          <w:bCs/>
        </w:rPr>
      </w:pPr>
      <w:r>
        <w:rPr>
          <w:rFonts w:ascii="Georgia" w:hAnsi="Georgia" w:cs="Georgia"/>
          <w:bCs/>
        </w:rPr>
        <w:t>IČO:</w:t>
      </w:r>
      <w:r>
        <w:rPr>
          <w:rFonts w:ascii="Georgia" w:hAnsi="Georgia" w:cs="Georgia"/>
          <w:bCs/>
        </w:rPr>
        <w:tab/>
      </w:r>
      <w:r>
        <w:rPr>
          <w:rFonts w:ascii="Georgia" w:hAnsi="Georgia" w:cs="Georgia"/>
          <w:bCs/>
        </w:rPr>
        <w:tab/>
      </w:r>
      <w:r w:rsidR="00274798">
        <w:rPr>
          <w:rFonts w:ascii="Georgia" w:hAnsi="Georgia" w:cs="Georgia"/>
          <w:bCs/>
        </w:rPr>
        <w:t>00</w:t>
      </w:r>
      <w:r w:rsidR="00951CCA">
        <w:rPr>
          <w:rFonts w:ascii="Georgia" w:hAnsi="Georgia" w:cs="Georgia"/>
          <w:bCs/>
        </w:rPr>
        <w:t xml:space="preserve"> </w:t>
      </w:r>
      <w:r w:rsidR="00274798">
        <w:rPr>
          <w:rFonts w:ascii="Georgia" w:hAnsi="Georgia" w:cs="Georgia"/>
          <w:bCs/>
        </w:rPr>
        <w:t>29</w:t>
      </w:r>
      <w:r w:rsidR="00951CCA">
        <w:rPr>
          <w:rFonts w:ascii="Georgia" w:hAnsi="Georgia" w:cs="Georgia"/>
          <w:bCs/>
        </w:rPr>
        <w:t xml:space="preserve"> </w:t>
      </w:r>
      <w:r w:rsidR="00274798">
        <w:rPr>
          <w:rFonts w:ascii="Georgia" w:hAnsi="Georgia" w:cs="Georgia"/>
          <w:bCs/>
        </w:rPr>
        <w:t>93</w:t>
      </w:r>
      <w:r w:rsidR="00951CCA">
        <w:rPr>
          <w:rFonts w:ascii="Georgia" w:hAnsi="Georgia" w:cs="Georgia"/>
          <w:bCs/>
        </w:rPr>
        <w:t xml:space="preserve"> </w:t>
      </w:r>
      <w:r w:rsidR="00274798">
        <w:rPr>
          <w:rFonts w:ascii="Georgia" w:hAnsi="Georgia" w:cs="Georgia"/>
          <w:bCs/>
        </w:rPr>
        <w:t>08</w:t>
      </w:r>
      <w:bookmarkStart w:id="0" w:name="_GoBack"/>
      <w:bookmarkEnd w:id="0"/>
    </w:p>
    <w:p w:rsidR="00274798" w:rsidRDefault="00995BB5">
      <w:pPr>
        <w:ind w:left="708"/>
        <w:rPr>
          <w:rFonts w:ascii="Georgia" w:hAnsi="Georgia" w:cs="Georgia"/>
          <w:bCs/>
        </w:rPr>
      </w:pPr>
      <w:r>
        <w:rPr>
          <w:rFonts w:ascii="Georgia" w:hAnsi="Georgia" w:cs="Georgia"/>
          <w:bCs/>
        </w:rPr>
        <w:t>se sídlem:</w:t>
      </w:r>
      <w:r>
        <w:rPr>
          <w:rFonts w:ascii="Georgia" w:hAnsi="Georgia" w:cs="Georgia"/>
          <w:bCs/>
        </w:rPr>
        <w:tab/>
      </w:r>
      <w:r w:rsidR="00274798">
        <w:rPr>
          <w:rFonts w:ascii="Georgia" w:hAnsi="Georgia" w:cs="Georgia"/>
          <w:bCs/>
        </w:rPr>
        <w:t>Horní náměstí č. p. 583, 779 11 Olomouc</w:t>
      </w:r>
    </w:p>
    <w:p w:rsidR="00274798" w:rsidRDefault="00F64522">
      <w:pPr>
        <w:ind w:left="708"/>
        <w:rPr>
          <w:rFonts w:ascii="Georgia" w:eastAsia="Georgia" w:hAnsi="Georgia" w:cs="Georgia"/>
          <w:bCs/>
        </w:rPr>
      </w:pPr>
      <w:r>
        <w:rPr>
          <w:rFonts w:ascii="Georgia" w:hAnsi="Georgia" w:cs="Georgia"/>
          <w:bCs/>
        </w:rPr>
        <w:t>zastoupené:</w:t>
      </w:r>
      <w:r>
        <w:rPr>
          <w:rFonts w:ascii="Georgia" w:hAnsi="Georgia" w:cs="Georgia"/>
          <w:bCs/>
        </w:rPr>
        <w:tab/>
      </w:r>
      <w:r w:rsidR="00637136">
        <w:rPr>
          <w:rFonts w:ascii="Georgia" w:hAnsi="Georgia" w:cs="Georgia"/>
          <w:bCs/>
        </w:rPr>
        <w:t>Mgr. Miroslavem Žbánkem, MPA,</w:t>
      </w:r>
      <w:r w:rsidR="00274798">
        <w:rPr>
          <w:rFonts w:ascii="Georgia" w:hAnsi="Georgia" w:cs="Georgia"/>
          <w:bCs/>
        </w:rPr>
        <w:t xml:space="preserve"> primátorem</w:t>
      </w:r>
    </w:p>
    <w:p w:rsidR="006F580C" w:rsidRDefault="006F580C">
      <w:pPr>
        <w:ind w:left="708"/>
        <w:rPr>
          <w:rFonts w:ascii="Georgia" w:eastAsia="Georgia" w:hAnsi="Georgia" w:cs="Georgia"/>
          <w:bCs/>
        </w:rPr>
      </w:pPr>
    </w:p>
    <w:p w:rsidR="00274798" w:rsidRDefault="00274798">
      <w:pPr>
        <w:ind w:left="708"/>
        <w:rPr>
          <w:rFonts w:ascii="Georgia" w:hAnsi="Georgia" w:cs="Georgia"/>
          <w:b/>
          <w:bCs/>
          <w:i/>
          <w:iCs/>
        </w:rPr>
      </w:pPr>
      <w:r>
        <w:rPr>
          <w:rFonts w:ascii="Georgia" w:hAnsi="Georgia" w:cs="Georgia"/>
        </w:rPr>
        <w:t xml:space="preserve">(dále </w:t>
      </w:r>
      <w:proofErr w:type="gramStart"/>
      <w:r w:rsidR="00D44C9D">
        <w:rPr>
          <w:rFonts w:ascii="Georgia" w:hAnsi="Georgia" w:cs="Georgia"/>
        </w:rPr>
        <w:t>též</w:t>
      </w:r>
      <w:r w:rsidR="00FC7F8C"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 xml:space="preserve"> „město</w:t>
      </w:r>
      <w:proofErr w:type="gramEnd"/>
      <w:r>
        <w:rPr>
          <w:rFonts w:ascii="Georgia" w:hAnsi="Georgia" w:cs="Georgia"/>
        </w:rPr>
        <w:t xml:space="preserve"> Olomouc“)</w:t>
      </w:r>
    </w:p>
    <w:p w:rsidR="00274798" w:rsidRPr="006F580C" w:rsidRDefault="00274798">
      <w:pPr>
        <w:ind w:left="708"/>
        <w:rPr>
          <w:rFonts w:ascii="Georgia" w:hAnsi="Georgia" w:cs="Georgia"/>
          <w:bCs/>
          <w:iCs/>
        </w:rPr>
      </w:pPr>
    </w:p>
    <w:p w:rsidR="006F580C" w:rsidRPr="006F580C" w:rsidRDefault="006F580C">
      <w:pPr>
        <w:ind w:left="708"/>
        <w:rPr>
          <w:rFonts w:ascii="Georgia" w:hAnsi="Georgia" w:cs="Georgia"/>
          <w:bCs/>
          <w:iCs/>
        </w:rPr>
      </w:pPr>
      <w:r>
        <w:rPr>
          <w:rFonts w:ascii="Georgia" w:hAnsi="Georgia" w:cs="Georgia"/>
          <w:bCs/>
          <w:iCs/>
        </w:rPr>
        <w:t>a</w:t>
      </w:r>
    </w:p>
    <w:p w:rsidR="00274798" w:rsidRDefault="00274798">
      <w:pPr>
        <w:ind w:left="708"/>
        <w:rPr>
          <w:rFonts w:ascii="Georgia" w:hAnsi="Georgia" w:cs="Georgia"/>
          <w:b/>
          <w:bCs/>
          <w:i/>
          <w:iCs/>
        </w:rPr>
      </w:pPr>
    </w:p>
    <w:p w:rsidR="00274798" w:rsidRDefault="00E928A5" w:rsidP="00AB6B81">
      <w:pPr>
        <w:numPr>
          <w:ilvl w:val="0"/>
          <w:numId w:val="26"/>
        </w:numPr>
        <w:ind w:hanging="720"/>
        <w:rPr>
          <w:rFonts w:ascii="Georgia" w:hAnsi="Georgia" w:cs="Georgia"/>
        </w:rPr>
      </w:pPr>
      <w:r>
        <w:rPr>
          <w:rFonts w:ascii="Georgia" w:hAnsi="Georgia" w:cs="Georgia"/>
          <w:b/>
          <w:bCs/>
        </w:rPr>
        <w:t>Veolia Energie ČR, a.s.</w:t>
      </w:r>
    </w:p>
    <w:p w:rsidR="00274798" w:rsidRDefault="00274798">
      <w:pPr>
        <w:ind w:left="360" w:firstLine="348"/>
        <w:rPr>
          <w:rFonts w:ascii="Georgia" w:hAnsi="Georgia" w:cs="Georgia"/>
        </w:rPr>
      </w:pPr>
      <w:r>
        <w:rPr>
          <w:rFonts w:ascii="Georgia" w:hAnsi="Georgia" w:cs="Georgia"/>
        </w:rPr>
        <w:t>IČ</w:t>
      </w:r>
      <w:r w:rsidR="00F64522">
        <w:rPr>
          <w:rFonts w:ascii="Georgia" w:hAnsi="Georgia" w:cs="Georgia"/>
        </w:rPr>
        <w:t>O</w:t>
      </w:r>
      <w:r>
        <w:rPr>
          <w:rFonts w:ascii="Georgia" w:hAnsi="Georgia" w:cs="Georgia"/>
        </w:rPr>
        <w:t xml:space="preserve">: </w:t>
      </w:r>
      <w:r>
        <w:rPr>
          <w:rFonts w:ascii="Georgia" w:hAnsi="Georgia" w:cs="Georgia"/>
        </w:rPr>
        <w:tab/>
      </w:r>
      <w:r>
        <w:rPr>
          <w:rFonts w:ascii="Georgia" w:hAnsi="Georgia" w:cs="Georgia"/>
        </w:rPr>
        <w:tab/>
      </w:r>
      <w:r w:rsidR="00E928A5" w:rsidRPr="00E928A5">
        <w:rPr>
          <w:rFonts w:ascii="Georgia" w:hAnsi="Georgia" w:cs="Georgia"/>
        </w:rPr>
        <w:t xml:space="preserve">45 19 34 10 </w:t>
      </w:r>
    </w:p>
    <w:p w:rsidR="00E928A5" w:rsidRDefault="00274798">
      <w:pPr>
        <w:ind w:left="708"/>
        <w:rPr>
          <w:rFonts w:ascii="Georgia" w:hAnsi="Georgia" w:cs="Georgia"/>
          <w:bCs/>
        </w:rPr>
      </w:pPr>
      <w:r>
        <w:rPr>
          <w:rFonts w:ascii="Georgia" w:hAnsi="Georgia" w:cs="Georgia"/>
        </w:rPr>
        <w:t xml:space="preserve">se sídlem: </w:t>
      </w:r>
      <w:r>
        <w:rPr>
          <w:rFonts w:ascii="Georgia" w:hAnsi="Georgia" w:cs="Georgia"/>
        </w:rPr>
        <w:tab/>
      </w:r>
      <w:r w:rsidR="00E928A5" w:rsidRPr="00E928A5">
        <w:rPr>
          <w:rFonts w:ascii="Georgia" w:hAnsi="Georgia" w:cs="Georgia"/>
        </w:rPr>
        <w:t>28. října 3337/7, Moravská Ostrava, 702 00 Ostrava</w:t>
      </w:r>
      <w:r w:rsidR="00E928A5">
        <w:rPr>
          <w:rFonts w:ascii="Georgia" w:hAnsi="Georgia" w:cs="Georgia"/>
          <w:bCs/>
        </w:rPr>
        <w:t xml:space="preserve"> </w:t>
      </w:r>
    </w:p>
    <w:p w:rsidR="00274798" w:rsidRDefault="00F64522">
      <w:pPr>
        <w:ind w:left="708"/>
        <w:rPr>
          <w:rFonts w:ascii="Georgia" w:hAnsi="Georgia" w:cs="Georgia"/>
          <w:bCs/>
        </w:rPr>
      </w:pPr>
      <w:r>
        <w:rPr>
          <w:rFonts w:ascii="Georgia" w:hAnsi="Georgia" w:cs="Georgia"/>
          <w:bCs/>
        </w:rPr>
        <w:t>zastoupen</w:t>
      </w:r>
      <w:r w:rsidR="00E928A5">
        <w:rPr>
          <w:rFonts w:ascii="Georgia" w:hAnsi="Georgia" w:cs="Georgia"/>
          <w:bCs/>
        </w:rPr>
        <w:t>á</w:t>
      </w:r>
      <w:r>
        <w:rPr>
          <w:rFonts w:ascii="Georgia" w:hAnsi="Georgia" w:cs="Georgia"/>
          <w:bCs/>
        </w:rPr>
        <w:t>:</w:t>
      </w:r>
      <w:r w:rsidR="00274798">
        <w:rPr>
          <w:rFonts w:ascii="Georgia" w:hAnsi="Georgia" w:cs="Georgia"/>
          <w:bCs/>
        </w:rPr>
        <w:tab/>
      </w:r>
      <w:r w:rsidR="00E928A5">
        <w:rPr>
          <w:rFonts w:ascii="Georgia" w:hAnsi="Georgia" w:cs="Georgia"/>
          <w:bCs/>
        </w:rPr>
        <w:t>…………………………</w:t>
      </w:r>
      <w:proofErr w:type="gramStart"/>
      <w:r w:rsidR="00E928A5">
        <w:rPr>
          <w:rFonts w:ascii="Georgia" w:hAnsi="Georgia" w:cs="Georgia"/>
          <w:bCs/>
        </w:rPr>
        <w:t>…..</w:t>
      </w:r>
      <w:proofErr w:type="gramEnd"/>
    </w:p>
    <w:p w:rsidR="00274798" w:rsidRDefault="00274798">
      <w:pPr>
        <w:ind w:left="708"/>
        <w:rPr>
          <w:rFonts w:ascii="Georgia" w:hAnsi="Georgia" w:cs="Georgia"/>
          <w:bCs/>
        </w:rPr>
      </w:pPr>
    </w:p>
    <w:p w:rsidR="00274798" w:rsidRDefault="00274798">
      <w:pPr>
        <w:ind w:left="708"/>
        <w:rPr>
          <w:rFonts w:ascii="Georgia" w:hAnsi="Georgia" w:cs="Georgia"/>
          <w:b/>
          <w:bCs/>
        </w:rPr>
      </w:pPr>
    </w:p>
    <w:p w:rsidR="00D2436F" w:rsidRPr="00FC7F8C" w:rsidRDefault="00D2436F">
      <w:pPr>
        <w:ind w:left="708"/>
        <w:rPr>
          <w:rFonts w:ascii="Georgia" w:hAnsi="Georgia" w:cs="Georgia"/>
          <w:bCs/>
        </w:rPr>
      </w:pPr>
      <w:r w:rsidRPr="00FC7F8C">
        <w:rPr>
          <w:rFonts w:ascii="Georgia" w:hAnsi="Georgia" w:cs="Georgia"/>
          <w:bCs/>
        </w:rPr>
        <w:t>a</w:t>
      </w:r>
    </w:p>
    <w:p w:rsidR="00D2436F" w:rsidRDefault="00D2436F">
      <w:pPr>
        <w:ind w:left="708"/>
        <w:rPr>
          <w:rFonts w:ascii="Georgia" w:hAnsi="Georgia" w:cs="Georgia"/>
          <w:b/>
          <w:bCs/>
        </w:rPr>
      </w:pPr>
    </w:p>
    <w:p w:rsidR="00D2436F" w:rsidRPr="00D2436F" w:rsidRDefault="00D2436F" w:rsidP="00D2436F">
      <w:pPr>
        <w:numPr>
          <w:ilvl w:val="0"/>
          <w:numId w:val="26"/>
        </w:numPr>
        <w:ind w:hanging="720"/>
        <w:rPr>
          <w:rFonts w:ascii="Georgia" w:hAnsi="Georgia" w:cs="Georgia"/>
          <w:b/>
          <w:bCs/>
        </w:rPr>
      </w:pPr>
      <w:r w:rsidRPr="00D2436F">
        <w:rPr>
          <w:rFonts w:ascii="Georgia" w:hAnsi="Georgia" w:cs="Georgia"/>
          <w:b/>
          <w:bCs/>
        </w:rPr>
        <w:t>OLTERM &amp; TD Olomouc, a.s.</w:t>
      </w:r>
    </w:p>
    <w:p w:rsidR="00D2436F" w:rsidRPr="00D2436F" w:rsidRDefault="00D2436F" w:rsidP="00D2436F">
      <w:pPr>
        <w:ind w:left="708"/>
        <w:rPr>
          <w:rFonts w:ascii="Georgia" w:hAnsi="Georgia" w:cs="Georgia"/>
          <w:bCs/>
        </w:rPr>
      </w:pPr>
      <w:r w:rsidRPr="00D2436F">
        <w:rPr>
          <w:rFonts w:ascii="Georgia" w:hAnsi="Georgia" w:cs="Georgia"/>
          <w:bCs/>
        </w:rPr>
        <w:t xml:space="preserve">IČO: </w:t>
      </w:r>
      <w:r w:rsidRPr="00D2436F">
        <w:rPr>
          <w:rFonts w:ascii="Georgia" w:hAnsi="Georgia" w:cs="Georgia"/>
          <w:bCs/>
        </w:rPr>
        <w:tab/>
      </w:r>
      <w:r w:rsidRPr="00D2436F">
        <w:rPr>
          <w:rFonts w:ascii="Georgia" w:hAnsi="Georgia" w:cs="Georgia"/>
          <w:bCs/>
        </w:rPr>
        <w:tab/>
        <w:t>47</w:t>
      </w:r>
      <w:r w:rsidR="00951CCA">
        <w:rPr>
          <w:rFonts w:ascii="Georgia" w:hAnsi="Georgia" w:cs="Georgia"/>
          <w:bCs/>
        </w:rPr>
        <w:t xml:space="preserve"> </w:t>
      </w:r>
      <w:r w:rsidRPr="00D2436F">
        <w:rPr>
          <w:rFonts w:ascii="Georgia" w:hAnsi="Georgia" w:cs="Georgia"/>
          <w:bCs/>
        </w:rPr>
        <w:t>67</w:t>
      </w:r>
      <w:r w:rsidR="00951CCA">
        <w:rPr>
          <w:rFonts w:ascii="Georgia" w:hAnsi="Georgia" w:cs="Georgia"/>
          <w:bCs/>
        </w:rPr>
        <w:t xml:space="preserve"> </w:t>
      </w:r>
      <w:r w:rsidRPr="00D2436F">
        <w:rPr>
          <w:rFonts w:ascii="Georgia" w:hAnsi="Georgia" w:cs="Georgia"/>
          <w:bCs/>
        </w:rPr>
        <w:t>75</w:t>
      </w:r>
      <w:r w:rsidR="00951CCA">
        <w:rPr>
          <w:rFonts w:ascii="Georgia" w:hAnsi="Georgia" w:cs="Georgia"/>
          <w:bCs/>
        </w:rPr>
        <w:t xml:space="preserve"> </w:t>
      </w:r>
      <w:r w:rsidRPr="00D2436F">
        <w:rPr>
          <w:rFonts w:ascii="Georgia" w:hAnsi="Georgia" w:cs="Georgia"/>
          <w:bCs/>
        </w:rPr>
        <w:t>11</w:t>
      </w:r>
    </w:p>
    <w:p w:rsidR="00D2436F" w:rsidRPr="00D2436F" w:rsidRDefault="00D2436F" w:rsidP="00D2436F">
      <w:pPr>
        <w:ind w:left="708"/>
        <w:rPr>
          <w:rFonts w:ascii="Georgia" w:hAnsi="Georgia" w:cs="Georgia"/>
          <w:bCs/>
        </w:rPr>
      </w:pPr>
      <w:r w:rsidRPr="00D2436F">
        <w:rPr>
          <w:rFonts w:ascii="Georgia" w:hAnsi="Georgia" w:cs="Georgia"/>
          <w:bCs/>
        </w:rPr>
        <w:t>se sídlem:</w:t>
      </w:r>
      <w:r w:rsidRPr="00D2436F">
        <w:rPr>
          <w:rFonts w:ascii="Georgia" w:hAnsi="Georgia" w:cs="Georgia"/>
          <w:bCs/>
        </w:rPr>
        <w:tab/>
        <w:t>Janského 469/8 Olomouc, Povel, 779 00 Olomouc,</w:t>
      </w:r>
    </w:p>
    <w:p w:rsidR="00D2436F" w:rsidRDefault="00D2436F" w:rsidP="00D2436F">
      <w:pPr>
        <w:ind w:left="708"/>
        <w:rPr>
          <w:rFonts w:ascii="Georgia" w:hAnsi="Georgia" w:cs="Georgia"/>
          <w:bCs/>
        </w:rPr>
      </w:pPr>
      <w:r>
        <w:rPr>
          <w:rFonts w:ascii="Georgia" w:hAnsi="Georgia" w:cs="Georgia"/>
          <w:bCs/>
        </w:rPr>
        <w:t>zastoupená:</w:t>
      </w:r>
      <w:r>
        <w:rPr>
          <w:rFonts w:ascii="Georgia" w:hAnsi="Georgia" w:cs="Georgia"/>
          <w:bCs/>
        </w:rPr>
        <w:tab/>
        <w:t>…………………………</w:t>
      </w:r>
      <w:proofErr w:type="gramStart"/>
      <w:r>
        <w:rPr>
          <w:rFonts w:ascii="Georgia" w:hAnsi="Georgia" w:cs="Georgia"/>
          <w:bCs/>
        </w:rPr>
        <w:t>…..</w:t>
      </w:r>
      <w:proofErr w:type="gramEnd"/>
    </w:p>
    <w:p w:rsidR="00EF369D" w:rsidRDefault="00EF369D" w:rsidP="00D2436F">
      <w:pPr>
        <w:ind w:left="708"/>
        <w:rPr>
          <w:rFonts w:ascii="Georgia" w:hAnsi="Georgia" w:cs="Georgia"/>
        </w:rPr>
      </w:pPr>
    </w:p>
    <w:p w:rsidR="00EF369D" w:rsidRDefault="00EF369D" w:rsidP="00EF369D">
      <w:pPr>
        <w:ind w:left="708"/>
        <w:rPr>
          <w:rFonts w:ascii="Georgia" w:hAnsi="Georgia" w:cs="Georgia"/>
          <w:bCs/>
        </w:rPr>
      </w:pPr>
      <w:r>
        <w:rPr>
          <w:rFonts w:ascii="Georgia" w:hAnsi="Georgia" w:cs="Georgia"/>
        </w:rPr>
        <w:t>(dále jen „</w:t>
      </w:r>
      <w:proofErr w:type="spellStart"/>
      <w:r w:rsidRPr="00D944B4">
        <w:rPr>
          <w:rFonts w:ascii="Georgia" w:hAnsi="Georgia" w:cs="Georgia"/>
          <w:b/>
        </w:rPr>
        <w:t>Olterm</w:t>
      </w:r>
      <w:proofErr w:type="spellEnd"/>
      <w:r>
        <w:rPr>
          <w:rFonts w:ascii="Georgia" w:hAnsi="Georgia" w:cs="Georgia"/>
        </w:rPr>
        <w:t>“ nebo „Společnost“)</w:t>
      </w:r>
    </w:p>
    <w:p w:rsidR="00274798" w:rsidRDefault="00CE4D79">
      <w:pPr>
        <w:ind w:left="708"/>
        <w:rPr>
          <w:rFonts w:ascii="Georgia" w:hAnsi="Georgia" w:cs="Georgia"/>
        </w:rPr>
      </w:pPr>
      <w:r>
        <w:rPr>
          <w:rFonts w:ascii="Georgia" w:hAnsi="Georgia" w:cs="Georgia"/>
        </w:rPr>
        <w:t>(</w:t>
      </w:r>
      <w:r w:rsidR="00274798">
        <w:rPr>
          <w:rFonts w:ascii="Georgia" w:hAnsi="Georgia" w:cs="Georgia"/>
        </w:rPr>
        <w:t>společně též „strany“</w:t>
      </w:r>
      <w:r>
        <w:rPr>
          <w:rFonts w:ascii="Georgia" w:hAnsi="Georgia" w:cs="Georgia"/>
        </w:rPr>
        <w:t>)</w:t>
      </w:r>
    </w:p>
    <w:p w:rsidR="00274798" w:rsidRDefault="00274798">
      <w:pPr>
        <w:ind w:left="708"/>
        <w:rPr>
          <w:rFonts w:ascii="Georgia" w:hAnsi="Georgia" w:cs="Georgia"/>
        </w:rPr>
      </w:pPr>
    </w:p>
    <w:p w:rsidR="00274798" w:rsidRDefault="00274798">
      <w:pPr>
        <w:ind w:left="708"/>
        <w:rPr>
          <w:rFonts w:ascii="Georgia" w:hAnsi="Georgia" w:cs="Georgia"/>
        </w:rPr>
      </w:pPr>
    </w:p>
    <w:p w:rsidR="00274798" w:rsidRDefault="00274798">
      <w:pPr>
        <w:jc w:val="center"/>
        <w:rPr>
          <w:rFonts w:ascii="Georgia" w:hAnsi="Georgia" w:cs="Georgia"/>
          <w:b/>
          <w:bCs/>
        </w:rPr>
      </w:pPr>
      <w:r>
        <w:rPr>
          <w:rFonts w:ascii="Georgia" w:hAnsi="Georgia" w:cs="Georgia"/>
          <w:b/>
          <w:bCs/>
        </w:rPr>
        <w:t>I.</w:t>
      </w:r>
    </w:p>
    <w:p w:rsidR="00274798" w:rsidRDefault="00274798">
      <w:pPr>
        <w:jc w:val="center"/>
        <w:rPr>
          <w:rFonts w:ascii="Georgia" w:hAnsi="Georgia" w:cs="Georgia"/>
        </w:rPr>
      </w:pPr>
      <w:r>
        <w:rPr>
          <w:rFonts w:ascii="Georgia" w:hAnsi="Georgia" w:cs="Georgia"/>
          <w:b/>
          <w:bCs/>
        </w:rPr>
        <w:t>Preambule</w:t>
      </w:r>
    </w:p>
    <w:p w:rsidR="00274798" w:rsidRDefault="00274798">
      <w:pPr>
        <w:jc w:val="center"/>
      </w:pPr>
    </w:p>
    <w:p w:rsidR="00F07C01" w:rsidRDefault="007B2839" w:rsidP="00D944B4">
      <w:pPr>
        <w:numPr>
          <w:ilvl w:val="1"/>
          <w:numId w:val="35"/>
        </w:numPr>
        <w:ind w:left="709" w:hanging="709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Strany mají zájem </w:t>
      </w:r>
      <w:r w:rsidR="00E928A5">
        <w:rPr>
          <w:rFonts w:ascii="Georgia" w:hAnsi="Georgia" w:cs="Georgia"/>
        </w:rPr>
        <w:t xml:space="preserve">pokračovat ve spolupráci týkající se provozování a obnovy tepelných zařízení včetně souvisejících </w:t>
      </w:r>
      <w:r w:rsidR="00294969">
        <w:rPr>
          <w:rFonts w:ascii="Georgia" w:hAnsi="Georgia" w:cs="Georgia"/>
        </w:rPr>
        <w:t xml:space="preserve">nemovitých věcí </w:t>
      </w:r>
      <w:r w:rsidR="00E928A5">
        <w:rPr>
          <w:rFonts w:ascii="Georgia" w:hAnsi="Georgia" w:cs="Georgia"/>
        </w:rPr>
        <w:t>za účelem zajištění spolehlivých dodávek tepelné energie pro občany</w:t>
      </w:r>
      <w:r w:rsidR="009F5F60">
        <w:rPr>
          <w:rFonts w:ascii="Georgia" w:hAnsi="Georgia" w:cs="Georgia"/>
        </w:rPr>
        <w:t>, městské budov</w:t>
      </w:r>
      <w:r w:rsidR="00D935CE">
        <w:rPr>
          <w:rFonts w:ascii="Georgia" w:hAnsi="Georgia" w:cs="Georgia"/>
        </w:rPr>
        <w:t xml:space="preserve">y, </w:t>
      </w:r>
      <w:r w:rsidR="009F5F60">
        <w:rPr>
          <w:rFonts w:ascii="Georgia" w:hAnsi="Georgia" w:cs="Georgia"/>
        </w:rPr>
        <w:t xml:space="preserve">podnikatelské </w:t>
      </w:r>
      <w:r w:rsidR="00E928A5">
        <w:rPr>
          <w:rFonts w:ascii="Georgia" w:hAnsi="Georgia" w:cs="Georgia"/>
        </w:rPr>
        <w:t>subjekty</w:t>
      </w:r>
      <w:r w:rsidR="00D935CE">
        <w:rPr>
          <w:rFonts w:ascii="Georgia" w:hAnsi="Georgia" w:cs="Georgia"/>
        </w:rPr>
        <w:t xml:space="preserve"> a jiné organizace</w:t>
      </w:r>
      <w:r w:rsidR="00E928A5">
        <w:rPr>
          <w:rFonts w:ascii="Georgia" w:hAnsi="Georgia" w:cs="Georgia"/>
        </w:rPr>
        <w:t xml:space="preserve"> působící na území </w:t>
      </w:r>
      <w:r w:rsidR="00CB089D">
        <w:rPr>
          <w:rFonts w:ascii="Georgia" w:hAnsi="Georgia" w:cs="Georgia"/>
        </w:rPr>
        <w:t xml:space="preserve">města </w:t>
      </w:r>
      <w:r w:rsidR="00E928A5">
        <w:rPr>
          <w:rFonts w:ascii="Georgia" w:hAnsi="Georgia" w:cs="Georgia"/>
        </w:rPr>
        <w:t>Olomouce.</w:t>
      </w:r>
    </w:p>
    <w:p w:rsidR="00E928A5" w:rsidRDefault="007B2839" w:rsidP="00F07C01">
      <w:pPr>
        <w:ind w:left="70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 </w:t>
      </w:r>
    </w:p>
    <w:p w:rsidR="00F07C01" w:rsidRDefault="00E928A5" w:rsidP="00D944B4">
      <w:pPr>
        <w:numPr>
          <w:ilvl w:val="1"/>
          <w:numId w:val="35"/>
        </w:numPr>
        <w:ind w:left="709" w:hanging="709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Tuto spolupráci strany realizují prostřednictvím </w:t>
      </w:r>
      <w:r w:rsidR="000A3D0E">
        <w:rPr>
          <w:rFonts w:ascii="Georgia" w:hAnsi="Georgia" w:cs="Georgia"/>
        </w:rPr>
        <w:t xml:space="preserve">společnosti </w:t>
      </w:r>
      <w:proofErr w:type="spellStart"/>
      <w:r w:rsidRPr="00FC7F8C">
        <w:rPr>
          <w:rFonts w:ascii="Georgia" w:hAnsi="Georgia" w:cs="Georgia"/>
        </w:rPr>
        <w:t>O</w:t>
      </w:r>
      <w:r w:rsidR="00EF369D" w:rsidRPr="00FC7F8C">
        <w:rPr>
          <w:rFonts w:ascii="Georgia" w:hAnsi="Georgia" w:cs="Georgia"/>
        </w:rPr>
        <w:t>lterm</w:t>
      </w:r>
      <w:proofErr w:type="spellEnd"/>
      <w:r w:rsidR="00C74C7D" w:rsidRPr="00FC7F8C">
        <w:rPr>
          <w:rFonts w:ascii="Georgia" w:hAnsi="Georgia" w:cs="Georgia"/>
        </w:rPr>
        <w:t>,</w:t>
      </w:r>
      <w:r w:rsidR="00C74C7D">
        <w:rPr>
          <w:rFonts w:ascii="Georgia" w:hAnsi="Georgia" w:cs="Georgia"/>
        </w:rPr>
        <w:t xml:space="preserve"> je</w:t>
      </w:r>
      <w:r w:rsidR="000A3D0E">
        <w:rPr>
          <w:rFonts w:ascii="Georgia" w:hAnsi="Georgia" w:cs="Georgia"/>
        </w:rPr>
        <w:t>jí</w:t>
      </w:r>
      <w:r w:rsidR="00C74C7D">
        <w:rPr>
          <w:rFonts w:ascii="Georgia" w:hAnsi="Georgia" w:cs="Georgia"/>
        </w:rPr>
        <w:t>ž jsou obě strany akcionáři</w:t>
      </w:r>
      <w:r w:rsidR="00C23778">
        <w:rPr>
          <w:rFonts w:ascii="Georgia" w:hAnsi="Georgia" w:cs="Georgia"/>
        </w:rPr>
        <w:t>.</w:t>
      </w:r>
      <w:r>
        <w:rPr>
          <w:rFonts w:ascii="Georgia" w:hAnsi="Georgia" w:cs="Georgia"/>
        </w:rPr>
        <w:t xml:space="preserve"> </w:t>
      </w:r>
      <w:r w:rsidR="00C23778">
        <w:rPr>
          <w:rFonts w:ascii="Georgia" w:hAnsi="Georgia" w:cs="Georgia"/>
        </w:rPr>
        <w:t xml:space="preserve">Statutární město Olomouc je akcionářem s podílem 34%, Veolia Energie ČR, a.s. s podílem 66%. Olterm </w:t>
      </w:r>
      <w:r w:rsidRPr="00C23778">
        <w:rPr>
          <w:rFonts w:ascii="Georgia" w:hAnsi="Georgia" w:cs="Georgia"/>
        </w:rPr>
        <w:t xml:space="preserve">je </w:t>
      </w:r>
      <w:r w:rsidR="009F5F60" w:rsidRPr="00C23778">
        <w:rPr>
          <w:rFonts w:ascii="Georgia" w:hAnsi="Georgia" w:cs="Georgia"/>
        </w:rPr>
        <w:t xml:space="preserve">mimo jiné </w:t>
      </w:r>
      <w:r w:rsidR="00D935CE" w:rsidRPr="00C23778">
        <w:rPr>
          <w:rFonts w:ascii="Georgia" w:hAnsi="Georgia" w:cs="Georgia"/>
        </w:rPr>
        <w:t xml:space="preserve">od roku 1994 </w:t>
      </w:r>
      <w:r w:rsidRPr="00C23778">
        <w:rPr>
          <w:rFonts w:ascii="Georgia" w:hAnsi="Georgia" w:cs="Georgia"/>
        </w:rPr>
        <w:t xml:space="preserve">provozovatelem tepelných zařízení v majetku statutárního města Olomouce na základě Smlouvy o nájmu, správě a provozování nemovitostí a technologických zařízení ze dne </w:t>
      </w:r>
      <w:proofErr w:type="gramStart"/>
      <w:r w:rsidRPr="00C23778">
        <w:rPr>
          <w:rFonts w:ascii="Georgia" w:hAnsi="Georgia" w:cs="Georgia"/>
        </w:rPr>
        <w:t>20.12.1994</w:t>
      </w:r>
      <w:proofErr w:type="gramEnd"/>
      <w:r w:rsidR="00C74C7D">
        <w:rPr>
          <w:rFonts w:ascii="Georgia" w:hAnsi="Georgia" w:cs="Georgia"/>
        </w:rPr>
        <w:t xml:space="preserve"> (dále jen „</w:t>
      </w:r>
      <w:r w:rsidR="00C74C7D" w:rsidRPr="00D944B4">
        <w:rPr>
          <w:rFonts w:ascii="Georgia" w:hAnsi="Georgia" w:cs="Georgia"/>
          <w:b/>
        </w:rPr>
        <w:t>Smlouva</w:t>
      </w:r>
      <w:r w:rsidR="00C74C7D">
        <w:rPr>
          <w:rFonts w:ascii="Georgia" w:hAnsi="Georgia" w:cs="Georgia"/>
        </w:rPr>
        <w:t>“)</w:t>
      </w:r>
      <w:r w:rsidRPr="00C23778">
        <w:rPr>
          <w:rFonts w:ascii="Georgia" w:hAnsi="Georgia" w:cs="Georgia"/>
        </w:rPr>
        <w:t>.</w:t>
      </w:r>
    </w:p>
    <w:p w:rsidR="007B2839" w:rsidRPr="00C23778" w:rsidRDefault="001C197B" w:rsidP="00F07C01">
      <w:pPr>
        <w:ind w:left="708"/>
        <w:jc w:val="both"/>
        <w:rPr>
          <w:rFonts w:ascii="Georgia" w:hAnsi="Georgia" w:cs="Georgia"/>
        </w:rPr>
      </w:pPr>
      <w:r w:rsidRPr="00C23778">
        <w:rPr>
          <w:rFonts w:ascii="Georgia" w:hAnsi="Georgia" w:cs="Georgia"/>
        </w:rPr>
        <w:t xml:space="preserve"> </w:t>
      </w:r>
    </w:p>
    <w:p w:rsidR="009F5F60" w:rsidRDefault="00D944B4" w:rsidP="00D944B4">
      <w:pPr>
        <w:numPr>
          <w:ilvl w:val="1"/>
          <w:numId w:val="35"/>
        </w:numPr>
        <w:ind w:left="709" w:hanging="709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Olterm mimo správy a provozu vlastních zařízení n</w:t>
      </w:r>
      <w:r w:rsidR="009F5F60">
        <w:rPr>
          <w:rFonts w:ascii="Georgia" w:hAnsi="Georgia" w:cs="Georgia"/>
        </w:rPr>
        <w:t xml:space="preserve">a základě </w:t>
      </w:r>
      <w:r w:rsidR="00C74C7D">
        <w:rPr>
          <w:rFonts w:ascii="Georgia" w:hAnsi="Georgia" w:cs="Georgia"/>
        </w:rPr>
        <w:t>S</w:t>
      </w:r>
      <w:r w:rsidR="009F5F60">
        <w:rPr>
          <w:rFonts w:ascii="Georgia" w:hAnsi="Georgia" w:cs="Georgia"/>
        </w:rPr>
        <w:t xml:space="preserve">mlouvy spravuje a modernizuje </w:t>
      </w:r>
      <w:r>
        <w:rPr>
          <w:rFonts w:ascii="Georgia" w:hAnsi="Georgia" w:cs="Georgia"/>
        </w:rPr>
        <w:t xml:space="preserve">i </w:t>
      </w:r>
      <w:r w:rsidR="009F5F60">
        <w:rPr>
          <w:rFonts w:ascii="Georgia" w:hAnsi="Georgia" w:cs="Georgia"/>
        </w:rPr>
        <w:t xml:space="preserve">tepelná zařízení v majetku statutárního města Olomouce, přičemž za dobu trvání </w:t>
      </w:r>
      <w:r w:rsidR="00C74C7D">
        <w:rPr>
          <w:rFonts w:ascii="Georgia" w:hAnsi="Georgia" w:cs="Georgia"/>
        </w:rPr>
        <w:t xml:space="preserve">Smlouvy </w:t>
      </w:r>
      <w:r w:rsidR="009F5F60">
        <w:rPr>
          <w:rFonts w:ascii="Georgia" w:hAnsi="Georgia" w:cs="Georgia"/>
        </w:rPr>
        <w:t xml:space="preserve">naplnil strategické cíle </w:t>
      </w:r>
      <w:r w:rsidR="00C74C7D">
        <w:rPr>
          <w:rFonts w:ascii="Georgia" w:hAnsi="Georgia" w:cs="Georgia"/>
        </w:rPr>
        <w:t xml:space="preserve">Společnosti </w:t>
      </w:r>
      <w:r w:rsidR="009F5F60">
        <w:rPr>
          <w:rFonts w:ascii="Georgia" w:hAnsi="Georgia" w:cs="Georgia"/>
        </w:rPr>
        <w:t>nastavené oběma akcionáři, a to zejména:</w:t>
      </w:r>
    </w:p>
    <w:p w:rsidR="009F5F60" w:rsidRPr="00452EFF" w:rsidRDefault="009F5F60" w:rsidP="009F5F60">
      <w:pPr>
        <w:numPr>
          <w:ilvl w:val="0"/>
          <w:numId w:val="30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modernizoval všechny svěřené kotelny na tuhá paliva na </w:t>
      </w:r>
      <w:r w:rsidR="00D67FA2">
        <w:rPr>
          <w:rFonts w:ascii="Georgia" w:hAnsi="Georgia" w:cs="Georgia"/>
        </w:rPr>
        <w:t>ekologičtější plynov</w:t>
      </w:r>
      <w:r w:rsidR="003102BC">
        <w:rPr>
          <w:rFonts w:ascii="Georgia" w:hAnsi="Georgia" w:cs="Georgia"/>
        </w:rPr>
        <w:t>é</w:t>
      </w:r>
      <w:r w:rsidR="00D67FA2">
        <w:rPr>
          <w:rFonts w:ascii="Georgia" w:hAnsi="Georgia" w:cs="Georgia"/>
        </w:rPr>
        <w:t xml:space="preserve"> z</w:t>
      </w:r>
      <w:r w:rsidR="003102BC">
        <w:rPr>
          <w:rFonts w:ascii="Georgia" w:hAnsi="Georgia" w:cs="Georgia"/>
        </w:rPr>
        <w:t>droje</w:t>
      </w:r>
      <w:r w:rsidR="00F06F35">
        <w:rPr>
          <w:rFonts w:ascii="Georgia" w:hAnsi="Georgia" w:cs="Georgia"/>
        </w:rPr>
        <w:t xml:space="preserve"> </w:t>
      </w:r>
      <w:r w:rsidR="00F06F35" w:rsidRPr="00FE31B9">
        <w:rPr>
          <w:rFonts w:ascii="Georgia" w:hAnsi="Georgia" w:cs="Georgia"/>
        </w:rPr>
        <w:t>(popřípadě je napojil na vysokoúčinnou síť zásobování tepelnou energií – SZTE na území Města Olomouce)</w:t>
      </w:r>
      <w:r w:rsidR="00096CD7" w:rsidRPr="00FE31B9">
        <w:rPr>
          <w:rFonts w:ascii="Georgia" w:hAnsi="Georgia" w:cs="Georgia"/>
        </w:rPr>
        <w:t>,</w:t>
      </w:r>
      <w:r w:rsidRPr="00452EFF">
        <w:rPr>
          <w:rFonts w:ascii="Georgia" w:hAnsi="Georgia" w:cs="Georgia"/>
        </w:rPr>
        <w:t xml:space="preserve"> </w:t>
      </w:r>
      <w:r w:rsidR="00096CD7" w:rsidRPr="00452EFF">
        <w:rPr>
          <w:rFonts w:ascii="Georgia" w:hAnsi="Georgia" w:cs="Georgia"/>
        </w:rPr>
        <w:t>dožívající plynové kotelny nahradil kondenzační plynovou technologií,</w:t>
      </w:r>
    </w:p>
    <w:p w:rsidR="009F5F60" w:rsidRDefault="009F5F60" w:rsidP="009F5F60">
      <w:pPr>
        <w:numPr>
          <w:ilvl w:val="0"/>
          <w:numId w:val="30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modernizoval </w:t>
      </w:r>
      <w:r w:rsidR="003102BC">
        <w:rPr>
          <w:rFonts w:ascii="Georgia" w:hAnsi="Georgia" w:cs="Georgia"/>
        </w:rPr>
        <w:t xml:space="preserve">svěřená </w:t>
      </w:r>
      <w:r>
        <w:rPr>
          <w:rFonts w:ascii="Georgia" w:hAnsi="Georgia" w:cs="Georgia"/>
        </w:rPr>
        <w:t xml:space="preserve">parní tepelná zařízení za účinnější horkovodní zdroje a rozvody v lokalitách, kde docházelo ke změně </w:t>
      </w:r>
      <w:r w:rsidR="00D67FA2">
        <w:rPr>
          <w:rFonts w:ascii="Georgia" w:hAnsi="Georgia" w:cs="Georgia"/>
        </w:rPr>
        <w:t xml:space="preserve">primárního </w:t>
      </w:r>
      <w:r>
        <w:rPr>
          <w:rFonts w:ascii="Georgia" w:hAnsi="Georgia" w:cs="Georgia"/>
        </w:rPr>
        <w:t>topného média, ve spolupráci s provozovatelem sítě</w:t>
      </w:r>
      <w:r w:rsidR="00D67FA2">
        <w:rPr>
          <w:rFonts w:ascii="Georgia" w:hAnsi="Georgia" w:cs="Georgia"/>
        </w:rPr>
        <w:t xml:space="preserve"> SZTE</w:t>
      </w:r>
      <w:r>
        <w:rPr>
          <w:rFonts w:ascii="Georgia" w:hAnsi="Georgia" w:cs="Georgia"/>
        </w:rPr>
        <w:t xml:space="preserve"> na území </w:t>
      </w:r>
      <w:r w:rsidR="00331B31">
        <w:rPr>
          <w:rFonts w:ascii="Georgia" w:hAnsi="Georgia" w:cs="Georgia"/>
        </w:rPr>
        <w:t>m</w:t>
      </w:r>
      <w:r>
        <w:rPr>
          <w:rFonts w:ascii="Georgia" w:hAnsi="Georgia" w:cs="Georgia"/>
        </w:rPr>
        <w:t>ěsta Olomouce</w:t>
      </w:r>
      <w:r w:rsidR="00096CD7">
        <w:rPr>
          <w:rFonts w:ascii="Georgia" w:hAnsi="Georgia" w:cs="Georgia"/>
        </w:rPr>
        <w:t>,</w:t>
      </w:r>
    </w:p>
    <w:p w:rsidR="007B2839" w:rsidRDefault="009F5F60" w:rsidP="009F5F60">
      <w:pPr>
        <w:numPr>
          <w:ilvl w:val="0"/>
          <w:numId w:val="30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vybudoval moderní dispečerské pracoviště, které </w:t>
      </w:r>
      <w:r w:rsidR="00D67FA2">
        <w:rPr>
          <w:rFonts w:ascii="Georgia" w:hAnsi="Georgia" w:cs="Georgia"/>
        </w:rPr>
        <w:t xml:space="preserve">24 hodin denně </w:t>
      </w:r>
      <w:r>
        <w:rPr>
          <w:rFonts w:ascii="Georgia" w:hAnsi="Georgia" w:cs="Georgia"/>
        </w:rPr>
        <w:t>monitoruje a řídí provozované tepelné technologie</w:t>
      </w:r>
      <w:r w:rsidR="00096CD7">
        <w:rPr>
          <w:rFonts w:ascii="Georgia" w:hAnsi="Georgia" w:cs="Georgia"/>
        </w:rPr>
        <w:t>,</w:t>
      </w:r>
    </w:p>
    <w:p w:rsidR="00D935CE" w:rsidRDefault="009F5F60" w:rsidP="009F5F60">
      <w:pPr>
        <w:numPr>
          <w:ilvl w:val="0"/>
          <w:numId w:val="30"/>
        </w:num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decentralizoval </w:t>
      </w:r>
      <w:r w:rsidR="00D67FA2">
        <w:rPr>
          <w:rFonts w:ascii="Georgia" w:hAnsi="Georgia" w:cs="Georgia"/>
        </w:rPr>
        <w:t xml:space="preserve">desítky </w:t>
      </w:r>
      <w:r>
        <w:rPr>
          <w:rFonts w:ascii="Georgia" w:hAnsi="Georgia" w:cs="Georgia"/>
        </w:rPr>
        <w:t>centrální</w:t>
      </w:r>
      <w:r w:rsidR="00D67FA2">
        <w:rPr>
          <w:rFonts w:ascii="Georgia" w:hAnsi="Georgia" w:cs="Georgia"/>
        </w:rPr>
        <w:t>ch</w:t>
      </w:r>
      <w:r>
        <w:rPr>
          <w:rFonts w:ascii="Georgia" w:hAnsi="Georgia" w:cs="Georgia"/>
        </w:rPr>
        <w:t xml:space="preserve"> (sídlištní</w:t>
      </w:r>
      <w:r w:rsidR="00D67FA2">
        <w:rPr>
          <w:rFonts w:ascii="Georgia" w:hAnsi="Georgia" w:cs="Georgia"/>
        </w:rPr>
        <w:t>ch</w:t>
      </w:r>
      <w:r>
        <w:rPr>
          <w:rFonts w:ascii="Georgia" w:hAnsi="Georgia" w:cs="Georgia"/>
        </w:rPr>
        <w:t>) zdroj</w:t>
      </w:r>
      <w:r w:rsidR="00D67FA2">
        <w:rPr>
          <w:rFonts w:ascii="Georgia" w:hAnsi="Georgia" w:cs="Georgia"/>
        </w:rPr>
        <w:t>ů</w:t>
      </w:r>
      <w:r>
        <w:rPr>
          <w:rFonts w:ascii="Georgia" w:hAnsi="Georgia" w:cs="Georgia"/>
        </w:rPr>
        <w:t xml:space="preserve"> tepla na objektové, které</w:t>
      </w:r>
      <w:r w:rsidR="00D67FA2"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>umožňují sjednávat odběratelům individuální parametry dodávek</w:t>
      </w:r>
      <w:r w:rsidR="00D67FA2">
        <w:rPr>
          <w:rFonts w:ascii="Georgia" w:hAnsi="Georgia" w:cs="Georgia"/>
        </w:rPr>
        <w:t xml:space="preserve"> tepla</w:t>
      </w:r>
      <w:r w:rsidR="003102BC">
        <w:rPr>
          <w:rFonts w:ascii="Georgia" w:hAnsi="Georgia" w:cs="Georgia"/>
        </w:rPr>
        <w:t xml:space="preserve"> a teplé vody</w:t>
      </w:r>
      <w:r w:rsidR="00D67FA2">
        <w:rPr>
          <w:rFonts w:ascii="Georgia" w:hAnsi="Georgia" w:cs="Georgia"/>
        </w:rPr>
        <w:t xml:space="preserve">, </w:t>
      </w:r>
    </w:p>
    <w:p w:rsidR="009F5F60" w:rsidRDefault="00D67FA2" w:rsidP="00D935CE">
      <w:pPr>
        <w:ind w:left="709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a v těchto modernizacích dále pokračuje.</w:t>
      </w:r>
    </w:p>
    <w:p w:rsidR="00D935CE" w:rsidRDefault="00D935CE" w:rsidP="00D935CE">
      <w:pPr>
        <w:ind w:left="709"/>
        <w:jc w:val="both"/>
        <w:rPr>
          <w:rFonts w:ascii="Georgia" w:hAnsi="Georgia" w:cs="Georgia"/>
        </w:rPr>
      </w:pPr>
    </w:p>
    <w:p w:rsidR="00D67FA2" w:rsidRPr="00C24728" w:rsidRDefault="00D67FA2" w:rsidP="003102BC">
      <w:pPr>
        <w:ind w:left="709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Splněním výše popsaný</w:t>
      </w:r>
      <w:r w:rsidR="003102BC">
        <w:rPr>
          <w:rFonts w:ascii="Georgia" w:hAnsi="Georgia" w:cs="Georgia"/>
        </w:rPr>
        <w:t xml:space="preserve">ch </w:t>
      </w:r>
      <w:r>
        <w:rPr>
          <w:rFonts w:ascii="Georgia" w:hAnsi="Georgia" w:cs="Georgia"/>
        </w:rPr>
        <w:t>cílů společnost Olterm vybudova</w:t>
      </w:r>
      <w:r w:rsidR="003102BC">
        <w:rPr>
          <w:rFonts w:ascii="Georgia" w:hAnsi="Georgia" w:cs="Georgia"/>
        </w:rPr>
        <w:t>la</w:t>
      </w:r>
      <w:r>
        <w:rPr>
          <w:rFonts w:ascii="Georgia" w:hAnsi="Georgia" w:cs="Georgia"/>
        </w:rPr>
        <w:t xml:space="preserve"> na území města</w:t>
      </w:r>
      <w:r w:rsidR="003102BC">
        <w:rPr>
          <w:rFonts w:ascii="Georgia" w:hAnsi="Georgia" w:cs="Georgia"/>
        </w:rPr>
        <w:t xml:space="preserve"> </w:t>
      </w:r>
      <w:r w:rsidR="00C74C7D">
        <w:rPr>
          <w:rFonts w:ascii="Georgia" w:hAnsi="Georgia" w:cs="Georgia"/>
        </w:rPr>
        <w:t xml:space="preserve">Olomouce </w:t>
      </w:r>
      <w:r w:rsidR="003102BC">
        <w:rPr>
          <w:rFonts w:ascii="Georgia" w:hAnsi="Georgia" w:cs="Georgia"/>
        </w:rPr>
        <w:t>moderní a účinnou soustavu tepelných zařízení, a to při zachování přijatelné výše úplaty za dodané teplo pro napojené odběratele.</w:t>
      </w:r>
      <w:r w:rsidR="00096CD7">
        <w:rPr>
          <w:rFonts w:ascii="Georgia" w:hAnsi="Georgia" w:cs="Georgia"/>
        </w:rPr>
        <w:t xml:space="preserve"> Modernizace zařízení </w:t>
      </w:r>
      <w:r w:rsidR="00ED7E3A">
        <w:rPr>
          <w:rFonts w:ascii="Georgia" w:hAnsi="Georgia" w:cs="Georgia"/>
        </w:rPr>
        <w:t>byla</w:t>
      </w:r>
      <w:r w:rsidR="00096CD7">
        <w:rPr>
          <w:rFonts w:ascii="Georgia" w:hAnsi="Georgia" w:cs="Georgia"/>
        </w:rPr>
        <w:t xml:space="preserve"> realizován</w:t>
      </w:r>
      <w:r w:rsidR="0041409B">
        <w:rPr>
          <w:rFonts w:ascii="Georgia" w:hAnsi="Georgia" w:cs="Georgia"/>
        </w:rPr>
        <w:t>a</w:t>
      </w:r>
      <w:r w:rsidR="00096CD7">
        <w:rPr>
          <w:rFonts w:ascii="Georgia" w:hAnsi="Georgia" w:cs="Georgia"/>
        </w:rPr>
        <w:t xml:space="preserve"> v souladu s energetickou koncepcí města a </w:t>
      </w:r>
      <w:r w:rsidR="00F2594A">
        <w:rPr>
          <w:rFonts w:ascii="Georgia" w:hAnsi="Georgia" w:cs="Georgia"/>
        </w:rPr>
        <w:t xml:space="preserve">jejich provozování </w:t>
      </w:r>
      <w:r w:rsidR="0041409B">
        <w:rPr>
          <w:rFonts w:ascii="Georgia" w:hAnsi="Georgia" w:cs="Georgia"/>
        </w:rPr>
        <w:t>probíhá</w:t>
      </w:r>
      <w:r w:rsidR="00F2594A">
        <w:rPr>
          <w:rFonts w:ascii="Georgia" w:hAnsi="Georgia" w:cs="Georgia"/>
        </w:rPr>
        <w:t xml:space="preserve"> </w:t>
      </w:r>
      <w:r w:rsidR="00ED7E3A">
        <w:rPr>
          <w:rFonts w:ascii="Georgia" w:hAnsi="Georgia" w:cs="Georgia"/>
        </w:rPr>
        <w:t xml:space="preserve">v souladu s certifikovaným procesem – systémem managementu hospodaření s energií </w:t>
      </w:r>
      <w:r w:rsidR="00F2594A">
        <w:rPr>
          <w:rFonts w:ascii="Georgia" w:hAnsi="Georgia" w:cs="Georgia"/>
        </w:rPr>
        <w:t xml:space="preserve">dle </w:t>
      </w:r>
      <w:r w:rsidR="00ED7E3A">
        <w:rPr>
          <w:rFonts w:ascii="Garamond" w:hAnsi="Garamond" w:cs="Garamond"/>
          <w:sz w:val="24"/>
          <w:szCs w:val="24"/>
          <w:lang w:eastAsia="cs-CZ"/>
        </w:rPr>
        <w:t>ČSN EN ISO 50001</w:t>
      </w:r>
      <w:r w:rsidR="00D935CE">
        <w:rPr>
          <w:rFonts w:ascii="Garamond" w:hAnsi="Garamond" w:cs="Garamond"/>
          <w:sz w:val="24"/>
          <w:szCs w:val="24"/>
          <w:lang w:eastAsia="cs-CZ"/>
        </w:rPr>
        <w:t xml:space="preserve">, </w:t>
      </w:r>
      <w:r w:rsidR="00D935CE" w:rsidRPr="00C24728">
        <w:rPr>
          <w:rFonts w:ascii="Georgia" w:hAnsi="Georgia" w:cs="Georgia"/>
        </w:rPr>
        <w:t xml:space="preserve">který má </w:t>
      </w:r>
      <w:r w:rsidR="00C74C7D">
        <w:rPr>
          <w:rFonts w:ascii="Georgia" w:hAnsi="Georgia" w:cs="Georgia"/>
        </w:rPr>
        <w:t>S</w:t>
      </w:r>
      <w:r w:rsidR="00C74C7D" w:rsidRPr="00C24728">
        <w:rPr>
          <w:rFonts w:ascii="Georgia" w:hAnsi="Georgia" w:cs="Georgia"/>
        </w:rPr>
        <w:t xml:space="preserve">polečnost </w:t>
      </w:r>
      <w:r w:rsidR="00D935CE" w:rsidRPr="00C24728">
        <w:rPr>
          <w:rFonts w:ascii="Georgia" w:hAnsi="Georgia" w:cs="Georgia"/>
        </w:rPr>
        <w:t>spolu s dalšími normami zaveden.</w:t>
      </w:r>
    </w:p>
    <w:p w:rsidR="009F5F60" w:rsidRDefault="009F5F60" w:rsidP="008C32FD">
      <w:pPr>
        <w:jc w:val="both"/>
        <w:rPr>
          <w:rFonts w:ascii="Garamond" w:hAnsi="Garamond" w:cs="Garamond"/>
          <w:sz w:val="24"/>
          <w:szCs w:val="24"/>
          <w:lang w:eastAsia="cs-CZ"/>
        </w:rPr>
      </w:pPr>
    </w:p>
    <w:p w:rsidR="00D935CE" w:rsidRDefault="00D935CE" w:rsidP="00D935CE">
      <w:pPr>
        <w:jc w:val="center"/>
        <w:rPr>
          <w:rFonts w:ascii="Georgia" w:hAnsi="Georgia" w:cs="Georgia"/>
          <w:b/>
          <w:bCs/>
        </w:rPr>
      </w:pPr>
      <w:r>
        <w:rPr>
          <w:rFonts w:ascii="Georgia" w:hAnsi="Georgia" w:cs="Georgia"/>
          <w:b/>
          <w:bCs/>
        </w:rPr>
        <w:t>II.</w:t>
      </w:r>
    </w:p>
    <w:p w:rsidR="00D935CE" w:rsidRDefault="00D935CE" w:rsidP="00D935CE">
      <w:pPr>
        <w:jc w:val="center"/>
        <w:rPr>
          <w:rFonts w:ascii="Georgia" w:hAnsi="Georgia" w:cs="Georgia"/>
        </w:rPr>
      </w:pPr>
      <w:r>
        <w:rPr>
          <w:rFonts w:ascii="Georgia" w:hAnsi="Georgia" w:cs="Georgia"/>
          <w:b/>
          <w:bCs/>
        </w:rPr>
        <w:t>Předmět memoranda</w:t>
      </w:r>
    </w:p>
    <w:p w:rsidR="00D935CE" w:rsidRPr="00ED7E3A" w:rsidRDefault="00D935CE" w:rsidP="00D67FA2">
      <w:pPr>
        <w:ind w:left="1069"/>
        <w:jc w:val="both"/>
        <w:rPr>
          <w:rFonts w:ascii="Garamond" w:hAnsi="Garamond" w:cs="Garamond"/>
          <w:sz w:val="24"/>
          <w:szCs w:val="24"/>
          <w:lang w:eastAsia="cs-CZ"/>
        </w:rPr>
      </w:pPr>
    </w:p>
    <w:p w:rsidR="003102BC" w:rsidRDefault="00D935CE" w:rsidP="00D935CE">
      <w:pPr>
        <w:ind w:left="709" w:hanging="709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2.1</w:t>
      </w:r>
      <w:r>
        <w:rPr>
          <w:rFonts w:ascii="Georgia" w:hAnsi="Georgia" w:cs="Georgia"/>
        </w:rPr>
        <w:tab/>
      </w:r>
      <w:r w:rsidR="003102BC">
        <w:rPr>
          <w:rFonts w:ascii="Georgia" w:hAnsi="Georgia" w:cs="Georgia"/>
        </w:rPr>
        <w:t>Strany se shodl</w:t>
      </w:r>
      <w:r>
        <w:rPr>
          <w:rFonts w:ascii="Georgia" w:hAnsi="Georgia" w:cs="Georgia"/>
        </w:rPr>
        <w:t>y</w:t>
      </w:r>
      <w:r w:rsidR="003102BC">
        <w:rPr>
          <w:rFonts w:ascii="Georgia" w:hAnsi="Georgia" w:cs="Georgia"/>
        </w:rPr>
        <w:t xml:space="preserve"> na koncepci budoucí spolupráce v oblasti provozování </w:t>
      </w:r>
      <w:r>
        <w:rPr>
          <w:rFonts w:ascii="Georgia" w:hAnsi="Georgia" w:cs="Georgia"/>
        </w:rPr>
        <w:t xml:space="preserve">svěřeného </w:t>
      </w:r>
      <w:r w:rsidR="003102BC">
        <w:rPr>
          <w:rFonts w:ascii="Georgia" w:hAnsi="Georgia" w:cs="Georgia"/>
        </w:rPr>
        <w:t>městského tepelného hospodářství, přičemž základní</w:t>
      </w:r>
      <w:r w:rsidR="00096CD7">
        <w:rPr>
          <w:rFonts w:ascii="Georgia" w:hAnsi="Georgia" w:cs="Georgia"/>
        </w:rPr>
        <w:t>mi</w:t>
      </w:r>
      <w:r w:rsidR="003102BC">
        <w:rPr>
          <w:rFonts w:ascii="Georgia" w:hAnsi="Georgia" w:cs="Georgia"/>
        </w:rPr>
        <w:t xml:space="preserve"> pilíř</w:t>
      </w:r>
      <w:r w:rsidR="00096CD7">
        <w:rPr>
          <w:rFonts w:ascii="Georgia" w:hAnsi="Georgia" w:cs="Georgia"/>
        </w:rPr>
        <w:t>i</w:t>
      </w:r>
      <w:r w:rsidR="003102BC">
        <w:rPr>
          <w:rFonts w:ascii="Georgia" w:hAnsi="Georgia" w:cs="Georgia"/>
        </w:rPr>
        <w:t xml:space="preserve"> této spolupráce jsou:</w:t>
      </w:r>
    </w:p>
    <w:p w:rsidR="00660744" w:rsidRDefault="00660744" w:rsidP="001C197B">
      <w:pPr>
        <w:ind w:left="709"/>
        <w:jc w:val="both"/>
        <w:rPr>
          <w:rFonts w:ascii="Georgia" w:hAnsi="Georgia" w:cs="Georgia"/>
        </w:rPr>
      </w:pPr>
    </w:p>
    <w:p w:rsidR="003102BC" w:rsidRDefault="001C197B" w:rsidP="00652BA5">
      <w:pPr>
        <w:ind w:left="993" w:hanging="284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a) </w:t>
      </w:r>
      <w:r w:rsidR="00E5422F">
        <w:rPr>
          <w:rFonts w:ascii="Georgia" w:hAnsi="Georgia" w:cs="Georgia"/>
        </w:rPr>
        <w:t>s</w:t>
      </w:r>
      <w:r w:rsidR="003102BC">
        <w:rPr>
          <w:rFonts w:ascii="Georgia" w:hAnsi="Georgia" w:cs="Georgia"/>
        </w:rPr>
        <w:t>tatutární město Olomouc posílí svou pozici ve společnosti Olterm</w:t>
      </w:r>
      <w:r w:rsidR="00E5422F">
        <w:rPr>
          <w:rFonts w:ascii="Georgia" w:hAnsi="Georgia" w:cs="Georgia"/>
        </w:rPr>
        <w:t>, s předpokladem navýšení akcionářského podílu města Olomouce až na 49%</w:t>
      </w:r>
      <w:r w:rsidR="00096CD7">
        <w:rPr>
          <w:rFonts w:ascii="Georgia" w:hAnsi="Georgia" w:cs="Georgia"/>
        </w:rPr>
        <w:t>,</w:t>
      </w:r>
      <w:r w:rsidR="00E5422F">
        <w:rPr>
          <w:rFonts w:ascii="Georgia" w:hAnsi="Georgia" w:cs="Georgia"/>
        </w:rPr>
        <w:t xml:space="preserve"> </w:t>
      </w:r>
    </w:p>
    <w:p w:rsidR="001C197B" w:rsidRDefault="001C197B" w:rsidP="00652BA5">
      <w:pPr>
        <w:ind w:left="993" w:hanging="284"/>
        <w:jc w:val="both"/>
        <w:rPr>
          <w:rFonts w:ascii="Georgia" w:hAnsi="Georgia" w:cs="Georgia"/>
        </w:rPr>
      </w:pPr>
    </w:p>
    <w:p w:rsidR="00FC7F8C" w:rsidRPr="00E60E99" w:rsidRDefault="001C197B" w:rsidP="00652BA5">
      <w:pPr>
        <w:ind w:left="993" w:hanging="284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b) statutární </w:t>
      </w:r>
      <w:r w:rsidR="00E5422F">
        <w:rPr>
          <w:rFonts w:ascii="Georgia" w:hAnsi="Georgia" w:cs="Georgia"/>
        </w:rPr>
        <w:t xml:space="preserve">město Olomouc vloží do </w:t>
      </w:r>
      <w:r w:rsidR="00C74C7D">
        <w:rPr>
          <w:rFonts w:ascii="Georgia" w:hAnsi="Georgia" w:cs="Georgia"/>
        </w:rPr>
        <w:t xml:space="preserve">společnosti </w:t>
      </w:r>
      <w:proofErr w:type="spellStart"/>
      <w:r w:rsidR="00096CD7">
        <w:rPr>
          <w:rFonts w:ascii="Georgia" w:hAnsi="Georgia" w:cs="Georgia"/>
        </w:rPr>
        <w:t>Olterm</w:t>
      </w:r>
      <w:proofErr w:type="spellEnd"/>
      <w:r w:rsidR="00E5422F">
        <w:rPr>
          <w:rFonts w:ascii="Georgia" w:hAnsi="Georgia" w:cs="Georgia"/>
        </w:rPr>
        <w:t xml:space="preserve"> </w:t>
      </w:r>
      <w:r w:rsidR="00FC7F8C" w:rsidRPr="00E60E99">
        <w:rPr>
          <w:rFonts w:ascii="Georgia" w:hAnsi="Georgia" w:cs="Georgia"/>
        </w:rPr>
        <w:t>nemovité věci a technologická zařízení v dohodnutém rozsahu pro budoucí provozování (dále jen „městská teplárenská infrastruktura“),</w:t>
      </w:r>
    </w:p>
    <w:p w:rsidR="00FC7F8C" w:rsidRDefault="00FC7F8C" w:rsidP="00652BA5">
      <w:pPr>
        <w:ind w:left="993" w:hanging="284"/>
        <w:jc w:val="both"/>
        <w:rPr>
          <w:rFonts w:ascii="Georgia" w:hAnsi="Georgia" w:cs="Georgia"/>
        </w:rPr>
      </w:pPr>
    </w:p>
    <w:p w:rsidR="00E5422F" w:rsidRDefault="001C197B" w:rsidP="00652BA5">
      <w:pPr>
        <w:ind w:left="993" w:hanging="284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c) </w:t>
      </w:r>
      <w:r w:rsidR="00E5422F">
        <w:rPr>
          <w:rFonts w:ascii="Georgia" w:hAnsi="Georgia" w:cs="Georgia"/>
        </w:rPr>
        <w:t>Olterm bude pokračovat v provozování a modernizaci teplárenské infrastruktury</w:t>
      </w:r>
      <w:r w:rsidR="00D944B4">
        <w:rPr>
          <w:rFonts w:ascii="Georgia" w:hAnsi="Georgia" w:cs="Georgia"/>
        </w:rPr>
        <w:t xml:space="preserve"> na území města Olomouce</w:t>
      </w:r>
      <w:r w:rsidR="00E5422F">
        <w:rPr>
          <w:rFonts w:ascii="Georgia" w:hAnsi="Georgia" w:cs="Georgia"/>
        </w:rPr>
        <w:t xml:space="preserve"> s cílem tuto soustavu dále rozšiřovat</w:t>
      </w:r>
      <w:r>
        <w:rPr>
          <w:rFonts w:ascii="Georgia" w:hAnsi="Georgia" w:cs="Georgia"/>
        </w:rPr>
        <w:t>,</w:t>
      </w:r>
      <w:r w:rsidR="00E5422F">
        <w:rPr>
          <w:rFonts w:ascii="Georgia" w:hAnsi="Georgia" w:cs="Georgia"/>
        </w:rPr>
        <w:t xml:space="preserve"> se zaměřením na instalaci objektových zdrojů tepla,</w:t>
      </w:r>
    </w:p>
    <w:p w:rsidR="001C197B" w:rsidRDefault="001C197B" w:rsidP="00652BA5">
      <w:pPr>
        <w:ind w:left="993" w:hanging="284"/>
        <w:jc w:val="both"/>
        <w:rPr>
          <w:rFonts w:ascii="Georgia" w:hAnsi="Georgia" w:cs="Georgia"/>
        </w:rPr>
      </w:pPr>
    </w:p>
    <w:p w:rsidR="00E5422F" w:rsidRDefault="001C197B" w:rsidP="00652BA5">
      <w:pPr>
        <w:ind w:left="993" w:hanging="284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d) </w:t>
      </w:r>
      <w:r w:rsidR="0033426F">
        <w:rPr>
          <w:rFonts w:ascii="Georgia" w:hAnsi="Georgia" w:cs="Georgia"/>
        </w:rPr>
        <w:t>napln</w:t>
      </w:r>
      <w:r w:rsidR="00C74C7D">
        <w:rPr>
          <w:rFonts w:ascii="Georgia" w:hAnsi="Georgia" w:cs="Georgia"/>
        </w:rPr>
        <w:t>ění</w:t>
      </w:r>
      <w:r w:rsidR="00726BC2">
        <w:rPr>
          <w:rFonts w:ascii="Georgia" w:hAnsi="Georgia" w:cs="Georgia"/>
        </w:rPr>
        <w:t xml:space="preserve"> koncepc</w:t>
      </w:r>
      <w:r w:rsidR="00C74C7D">
        <w:rPr>
          <w:rFonts w:ascii="Georgia" w:hAnsi="Georgia" w:cs="Georgia"/>
        </w:rPr>
        <w:t>e</w:t>
      </w:r>
      <w:r w:rsidR="00726BC2">
        <w:rPr>
          <w:rFonts w:ascii="Georgia" w:hAnsi="Georgia" w:cs="Georgia"/>
        </w:rPr>
        <w:t xml:space="preserve"> snižování uhlíkové stopy a energetick</w:t>
      </w:r>
      <w:r w:rsidR="00C74C7D">
        <w:rPr>
          <w:rFonts w:ascii="Georgia" w:hAnsi="Georgia" w:cs="Georgia"/>
        </w:rPr>
        <w:t>é</w:t>
      </w:r>
      <w:r w:rsidR="00726BC2">
        <w:rPr>
          <w:rFonts w:ascii="Georgia" w:hAnsi="Georgia" w:cs="Georgia"/>
        </w:rPr>
        <w:t xml:space="preserve"> koncepc</w:t>
      </w:r>
      <w:r w:rsidR="00C74C7D">
        <w:rPr>
          <w:rFonts w:ascii="Georgia" w:hAnsi="Georgia" w:cs="Georgia"/>
        </w:rPr>
        <w:t>e</w:t>
      </w:r>
      <w:r w:rsidR="00726BC2">
        <w:rPr>
          <w:rFonts w:ascii="Georgia" w:hAnsi="Georgia" w:cs="Georgia"/>
        </w:rPr>
        <w:t xml:space="preserve"> města/státu do roku 2030,</w:t>
      </w:r>
      <w:r>
        <w:rPr>
          <w:rFonts w:ascii="Georgia" w:hAnsi="Georgia" w:cs="Georgia"/>
        </w:rPr>
        <w:t xml:space="preserve"> a to v</w:t>
      </w:r>
      <w:r w:rsidR="008C32FD">
        <w:rPr>
          <w:rFonts w:ascii="Georgia" w:hAnsi="Georgia" w:cs="Georgia"/>
        </w:rPr>
        <w:t xml:space="preserve">e spolupráci s provozovatelem </w:t>
      </w:r>
      <w:r>
        <w:rPr>
          <w:rFonts w:ascii="Georgia" w:hAnsi="Georgia" w:cs="Georgia"/>
        </w:rPr>
        <w:t>primární soustavy SZTE na území města Olomouce,</w:t>
      </w:r>
    </w:p>
    <w:p w:rsidR="001C197B" w:rsidRDefault="001C197B" w:rsidP="00652BA5">
      <w:pPr>
        <w:ind w:left="993" w:hanging="284"/>
        <w:jc w:val="both"/>
        <w:rPr>
          <w:rFonts w:ascii="Georgia" w:hAnsi="Georgia" w:cs="Georgia"/>
        </w:rPr>
      </w:pPr>
    </w:p>
    <w:p w:rsidR="00726BC2" w:rsidRDefault="001C197B" w:rsidP="00652BA5">
      <w:pPr>
        <w:ind w:left="993" w:hanging="284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e) </w:t>
      </w:r>
      <w:r w:rsidR="0033426F">
        <w:rPr>
          <w:rFonts w:ascii="Georgia" w:hAnsi="Georgia" w:cs="Georgia"/>
        </w:rPr>
        <w:t>p</w:t>
      </w:r>
      <w:r w:rsidR="00726BC2">
        <w:rPr>
          <w:rFonts w:ascii="Georgia" w:hAnsi="Georgia" w:cs="Georgia"/>
        </w:rPr>
        <w:t>oskytov</w:t>
      </w:r>
      <w:r w:rsidR="00C74C7D">
        <w:rPr>
          <w:rFonts w:ascii="Georgia" w:hAnsi="Georgia" w:cs="Georgia"/>
        </w:rPr>
        <w:t>ání</w:t>
      </w:r>
      <w:r w:rsidR="00726BC2">
        <w:rPr>
          <w:rFonts w:ascii="Georgia" w:hAnsi="Georgia" w:cs="Georgia"/>
        </w:rPr>
        <w:t xml:space="preserve"> energetické</w:t>
      </w:r>
      <w:r w:rsidR="00C74C7D">
        <w:rPr>
          <w:rFonts w:ascii="Georgia" w:hAnsi="Georgia" w:cs="Georgia"/>
        </w:rPr>
        <w:t>ho</w:t>
      </w:r>
      <w:r w:rsidR="00726BC2">
        <w:rPr>
          <w:rFonts w:ascii="Georgia" w:hAnsi="Georgia" w:cs="Georgia"/>
        </w:rPr>
        <w:t xml:space="preserve"> poradenství pro budovy a areály v majetku statutárního města Olomouce, jeho příspěvkových organizací či městských společností se zaměřením na</w:t>
      </w:r>
      <w:r w:rsidR="0033426F">
        <w:rPr>
          <w:rFonts w:ascii="Georgia" w:hAnsi="Georgia" w:cs="Georgia"/>
        </w:rPr>
        <w:t xml:space="preserve"> tyto oblasti</w:t>
      </w:r>
      <w:r w:rsidR="00726BC2">
        <w:rPr>
          <w:rFonts w:ascii="Georgia" w:hAnsi="Georgia" w:cs="Georgia"/>
        </w:rPr>
        <w:t>:</w:t>
      </w:r>
    </w:p>
    <w:p w:rsidR="00726BC2" w:rsidRDefault="001C197B" w:rsidP="00652BA5">
      <w:pPr>
        <w:tabs>
          <w:tab w:val="left" w:pos="1985"/>
        </w:tabs>
        <w:ind w:left="141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i</w:t>
      </w:r>
      <w:r w:rsidR="00726BC2">
        <w:rPr>
          <w:rFonts w:ascii="Georgia" w:hAnsi="Georgia" w:cs="Georgia"/>
        </w:rPr>
        <w:t xml:space="preserve">) </w:t>
      </w:r>
      <w:r w:rsidR="00652BA5">
        <w:rPr>
          <w:rFonts w:ascii="Georgia" w:hAnsi="Georgia" w:cs="Georgia"/>
        </w:rPr>
        <w:tab/>
      </w:r>
      <w:r w:rsidR="0033426F">
        <w:rPr>
          <w:rFonts w:ascii="Georgia" w:hAnsi="Georgia" w:cs="Georgia"/>
        </w:rPr>
        <w:t>hospodárné nakládání s energiemi, odpady,</w:t>
      </w:r>
    </w:p>
    <w:p w:rsidR="0033426F" w:rsidRDefault="001C197B" w:rsidP="00652BA5">
      <w:pPr>
        <w:tabs>
          <w:tab w:val="left" w:pos="1985"/>
        </w:tabs>
        <w:ind w:left="141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ii</w:t>
      </w:r>
      <w:r w:rsidR="0033426F">
        <w:rPr>
          <w:rFonts w:ascii="Georgia" w:hAnsi="Georgia" w:cs="Georgia"/>
        </w:rPr>
        <w:t xml:space="preserve">) </w:t>
      </w:r>
      <w:r w:rsidR="00652BA5">
        <w:rPr>
          <w:rFonts w:ascii="Georgia" w:hAnsi="Georgia" w:cs="Georgia"/>
        </w:rPr>
        <w:tab/>
      </w:r>
      <w:r w:rsidR="0033426F">
        <w:rPr>
          <w:rFonts w:ascii="Georgia" w:hAnsi="Georgia" w:cs="Georgia"/>
        </w:rPr>
        <w:t>využívání účinných zdrojů tepla a elektrické energie,</w:t>
      </w:r>
    </w:p>
    <w:p w:rsidR="0033426F" w:rsidRDefault="001C197B" w:rsidP="00652BA5">
      <w:pPr>
        <w:tabs>
          <w:tab w:val="left" w:pos="1985"/>
        </w:tabs>
        <w:ind w:left="1985" w:hanging="567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iii</w:t>
      </w:r>
      <w:r w:rsidR="0033426F">
        <w:rPr>
          <w:rFonts w:ascii="Georgia" w:hAnsi="Georgia" w:cs="Georgia"/>
        </w:rPr>
        <w:t xml:space="preserve">) </w:t>
      </w:r>
      <w:r w:rsidR="00652BA5">
        <w:rPr>
          <w:rFonts w:ascii="Georgia" w:hAnsi="Georgia" w:cs="Georgia"/>
        </w:rPr>
        <w:tab/>
      </w:r>
      <w:r w:rsidR="0033426F">
        <w:rPr>
          <w:rFonts w:ascii="Georgia" w:hAnsi="Georgia" w:cs="Georgia"/>
        </w:rPr>
        <w:t xml:space="preserve">energetický management s možností využití dispečerského </w:t>
      </w:r>
      <w:proofErr w:type="gramStart"/>
      <w:r w:rsidR="0033426F">
        <w:rPr>
          <w:rFonts w:ascii="Georgia" w:hAnsi="Georgia" w:cs="Georgia"/>
        </w:rPr>
        <w:t xml:space="preserve">pracoviště </w:t>
      </w:r>
      <w:r w:rsidR="000A3D0E">
        <w:rPr>
          <w:rFonts w:ascii="Georgia" w:hAnsi="Georgia" w:cs="Georgia"/>
        </w:rPr>
        <w:t xml:space="preserve"> společnosti</w:t>
      </w:r>
      <w:proofErr w:type="gramEnd"/>
      <w:r w:rsidR="000A3D0E">
        <w:rPr>
          <w:rFonts w:ascii="Georgia" w:hAnsi="Georgia" w:cs="Georgia"/>
        </w:rPr>
        <w:t xml:space="preserve"> </w:t>
      </w:r>
      <w:r w:rsidR="00BD18A2">
        <w:rPr>
          <w:rFonts w:ascii="Georgia" w:hAnsi="Georgia" w:cs="Georgia"/>
        </w:rPr>
        <w:t>Olterm</w:t>
      </w:r>
      <w:r w:rsidR="0033426F">
        <w:rPr>
          <w:rFonts w:ascii="Georgia" w:hAnsi="Georgia" w:cs="Georgia"/>
        </w:rPr>
        <w:t>,</w:t>
      </w:r>
    </w:p>
    <w:p w:rsidR="0033426F" w:rsidRDefault="001C197B" w:rsidP="00652BA5">
      <w:pPr>
        <w:tabs>
          <w:tab w:val="left" w:pos="1985"/>
        </w:tabs>
        <w:ind w:left="1985" w:hanging="567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iiii</w:t>
      </w:r>
      <w:r w:rsidR="0033426F">
        <w:rPr>
          <w:rFonts w:ascii="Georgia" w:hAnsi="Georgia" w:cs="Georgia"/>
        </w:rPr>
        <w:t xml:space="preserve">) </w:t>
      </w:r>
      <w:r w:rsidR="00652BA5">
        <w:rPr>
          <w:rFonts w:ascii="Georgia" w:hAnsi="Georgia" w:cs="Georgia"/>
        </w:rPr>
        <w:tab/>
      </w:r>
      <w:r w:rsidR="0033426F">
        <w:rPr>
          <w:rFonts w:ascii="Georgia" w:hAnsi="Georgia" w:cs="Georgia"/>
        </w:rPr>
        <w:t xml:space="preserve">posuzování vhodnosti realizace modernizací </w:t>
      </w:r>
      <w:r>
        <w:rPr>
          <w:rFonts w:ascii="Georgia" w:hAnsi="Georgia" w:cs="Georgia"/>
        </w:rPr>
        <w:t xml:space="preserve">městských </w:t>
      </w:r>
      <w:r w:rsidR="0033426F">
        <w:rPr>
          <w:rFonts w:ascii="Georgia" w:hAnsi="Georgia" w:cs="Georgia"/>
        </w:rPr>
        <w:t>budov a areálů formou EPC metody,</w:t>
      </w:r>
    </w:p>
    <w:p w:rsidR="0033426F" w:rsidRDefault="001C197B" w:rsidP="00652BA5">
      <w:pPr>
        <w:tabs>
          <w:tab w:val="left" w:pos="1985"/>
        </w:tabs>
        <w:ind w:left="141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iiiii</w:t>
      </w:r>
      <w:r w:rsidR="0033426F">
        <w:rPr>
          <w:rFonts w:ascii="Georgia" w:hAnsi="Georgia" w:cs="Georgia"/>
        </w:rPr>
        <w:t xml:space="preserve">) </w:t>
      </w:r>
      <w:r w:rsidR="00652BA5">
        <w:rPr>
          <w:rFonts w:ascii="Georgia" w:hAnsi="Georgia" w:cs="Georgia"/>
        </w:rPr>
        <w:tab/>
      </w:r>
      <w:r w:rsidR="0033426F">
        <w:rPr>
          <w:rFonts w:ascii="Georgia" w:hAnsi="Georgia" w:cs="Georgia"/>
        </w:rPr>
        <w:t>poradenství při zavádění systému managementu hospodaření s energií do praxe,</w:t>
      </w:r>
    </w:p>
    <w:p w:rsidR="0033426F" w:rsidRDefault="001C197B" w:rsidP="00652BA5">
      <w:pPr>
        <w:tabs>
          <w:tab w:val="left" w:pos="1985"/>
        </w:tabs>
        <w:ind w:left="141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iiiiii</w:t>
      </w:r>
      <w:r w:rsidR="0033426F">
        <w:rPr>
          <w:rFonts w:ascii="Georgia" w:hAnsi="Georgia" w:cs="Georgia"/>
        </w:rPr>
        <w:t xml:space="preserve">) </w:t>
      </w:r>
      <w:r w:rsidR="00652BA5">
        <w:rPr>
          <w:rFonts w:ascii="Georgia" w:hAnsi="Georgia" w:cs="Georgia"/>
        </w:rPr>
        <w:tab/>
      </w:r>
      <w:r w:rsidR="0033426F">
        <w:rPr>
          <w:rFonts w:ascii="Georgia" w:hAnsi="Georgia" w:cs="Georgia"/>
        </w:rPr>
        <w:t>uplatnění efektivních SMART technologií v městských objektech.</w:t>
      </w:r>
    </w:p>
    <w:p w:rsidR="002932B1" w:rsidRDefault="002932B1" w:rsidP="00726BC2">
      <w:pPr>
        <w:ind w:left="1418"/>
        <w:jc w:val="both"/>
        <w:rPr>
          <w:rFonts w:ascii="Georgia" w:hAnsi="Georgia" w:cs="Georgia"/>
        </w:rPr>
      </w:pPr>
    </w:p>
    <w:p w:rsidR="002932B1" w:rsidRDefault="00C23778" w:rsidP="00C23778">
      <w:pPr>
        <w:ind w:left="708" w:hanging="70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2.2 </w:t>
      </w:r>
      <w:r>
        <w:rPr>
          <w:rFonts w:ascii="Georgia" w:hAnsi="Georgia" w:cs="Georgia"/>
        </w:rPr>
        <w:tab/>
      </w:r>
      <w:r w:rsidR="002932B1" w:rsidRPr="00C22111">
        <w:rPr>
          <w:rFonts w:ascii="Georgia" w:hAnsi="Georgia" w:cs="Georgia"/>
        </w:rPr>
        <w:t>Strany hodlají v budoucnu společně postupovat způsobem, který zajistí efektivní nakládání s energiemi v souladu s energetickou koncepcí města</w:t>
      </w:r>
      <w:r w:rsidR="00D944B4">
        <w:rPr>
          <w:rFonts w:ascii="Georgia" w:hAnsi="Georgia" w:cs="Georgia"/>
        </w:rPr>
        <w:t>, kraje</w:t>
      </w:r>
      <w:r w:rsidR="002932B1" w:rsidRPr="00C22111">
        <w:rPr>
          <w:rFonts w:ascii="Georgia" w:hAnsi="Georgia" w:cs="Georgia"/>
        </w:rPr>
        <w:t xml:space="preserve"> a státu, národním programem pro snižování uhlíkové stopy i iniciativou Paktu starostů a primátorů pro udržitelnou energii a klima, ke které statutární město Olomouc </w:t>
      </w:r>
      <w:r>
        <w:rPr>
          <w:rFonts w:ascii="Georgia" w:hAnsi="Georgia" w:cs="Georgia"/>
        </w:rPr>
        <w:t xml:space="preserve">aktivně </w:t>
      </w:r>
      <w:r w:rsidR="002932B1" w:rsidRPr="00C22111">
        <w:rPr>
          <w:rFonts w:ascii="Georgia" w:hAnsi="Georgia" w:cs="Georgia"/>
        </w:rPr>
        <w:t>přistoupilo.</w:t>
      </w:r>
    </w:p>
    <w:p w:rsidR="00F07C01" w:rsidRDefault="00F07C01" w:rsidP="00C23778">
      <w:pPr>
        <w:ind w:left="708" w:hanging="708"/>
        <w:jc w:val="both"/>
        <w:rPr>
          <w:rFonts w:ascii="Georgia" w:hAnsi="Georgia" w:cs="Georgia"/>
        </w:rPr>
      </w:pPr>
    </w:p>
    <w:p w:rsidR="00686634" w:rsidRDefault="00686634" w:rsidP="00686634">
      <w:pPr>
        <w:ind w:left="708" w:hanging="70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2.3</w:t>
      </w:r>
      <w:r>
        <w:rPr>
          <w:rFonts w:ascii="Georgia" w:hAnsi="Georgia" w:cs="Georgia"/>
        </w:rPr>
        <w:tab/>
      </w:r>
      <w:r w:rsidR="00E96E3B">
        <w:rPr>
          <w:rFonts w:ascii="Georgia" w:hAnsi="Georgia" w:cs="Georgia"/>
        </w:rPr>
        <w:t>Účelem</w:t>
      </w:r>
      <w:r>
        <w:rPr>
          <w:rFonts w:ascii="Georgia" w:hAnsi="Georgia" w:cs="Georgia"/>
        </w:rPr>
        <w:t xml:space="preserve"> </w:t>
      </w:r>
      <w:r w:rsidR="0002253E">
        <w:rPr>
          <w:rFonts w:ascii="Georgia" w:hAnsi="Georgia" w:cs="Georgia"/>
        </w:rPr>
        <w:t xml:space="preserve">uzavíraného memoranda je </w:t>
      </w:r>
      <w:r w:rsidR="000A3D0E">
        <w:rPr>
          <w:rFonts w:ascii="Georgia" w:hAnsi="Georgia" w:cs="Georgia"/>
        </w:rPr>
        <w:t xml:space="preserve">projevení vůle stran o zájmu na spolupráci </w:t>
      </w:r>
      <w:r w:rsidR="00F07C01">
        <w:rPr>
          <w:rFonts w:ascii="Georgia" w:hAnsi="Georgia" w:cs="Georgia"/>
        </w:rPr>
        <w:t xml:space="preserve">směřující k </w:t>
      </w:r>
      <w:r>
        <w:rPr>
          <w:rFonts w:ascii="Georgia" w:hAnsi="Georgia" w:cs="Georgia"/>
        </w:rPr>
        <w:t>navýš</w:t>
      </w:r>
      <w:r w:rsidR="0002253E">
        <w:rPr>
          <w:rFonts w:ascii="Georgia" w:hAnsi="Georgia" w:cs="Georgia"/>
        </w:rPr>
        <w:t>ení</w:t>
      </w:r>
      <w:r>
        <w:rPr>
          <w:rFonts w:ascii="Georgia" w:hAnsi="Georgia" w:cs="Georgia"/>
        </w:rPr>
        <w:t xml:space="preserve"> základní</w:t>
      </w:r>
      <w:r w:rsidR="00AD42A2">
        <w:rPr>
          <w:rFonts w:ascii="Georgia" w:hAnsi="Georgia" w:cs="Georgia"/>
        </w:rPr>
        <w:t>ho</w:t>
      </w:r>
      <w:r>
        <w:rPr>
          <w:rFonts w:ascii="Georgia" w:hAnsi="Georgia" w:cs="Georgia"/>
        </w:rPr>
        <w:t xml:space="preserve"> </w:t>
      </w:r>
      <w:r w:rsidR="0002253E">
        <w:rPr>
          <w:rFonts w:ascii="Georgia" w:hAnsi="Georgia" w:cs="Georgia"/>
        </w:rPr>
        <w:t>kapitálu společnosti</w:t>
      </w:r>
      <w:r>
        <w:rPr>
          <w:rFonts w:ascii="Georgia" w:hAnsi="Georgia" w:cs="Georgia"/>
        </w:rPr>
        <w:t xml:space="preserve"> OLTERM</w:t>
      </w:r>
      <w:r w:rsidR="00CB089D"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>&amp;</w:t>
      </w:r>
      <w:r w:rsidR="00CB089D"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 xml:space="preserve">TD Olomouc, a.s. vložením městské teplárenské </w:t>
      </w:r>
      <w:proofErr w:type="gramStart"/>
      <w:r>
        <w:rPr>
          <w:rFonts w:ascii="Georgia" w:hAnsi="Georgia" w:cs="Georgia"/>
        </w:rPr>
        <w:t xml:space="preserve">infrastruktury </w:t>
      </w:r>
      <w:r w:rsidR="0002253E">
        <w:rPr>
          <w:rFonts w:ascii="Georgia" w:hAnsi="Georgia" w:cs="Georgia"/>
        </w:rPr>
        <w:t xml:space="preserve"> a jejího</w:t>
      </w:r>
      <w:proofErr w:type="gramEnd"/>
      <w:r w:rsidR="0002253E">
        <w:rPr>
          <w:rFonts w:ascii="Georgia" w:hAnsi="Georgia" w:cs="Georgia"/>
        </w:rPr>
        <w:t xml:space="preserve"> provozování </w:t>
      </w:r>
      <w:r>
        <w:rPr>
          <w:rFonts w:ascii="Georgia" w:hAnsi="Georgia" w:cs="Georgia"/>
        </w:rPr>
        <w:t xml:space="preserve">v souladu s principy, jak jsou popsány výše, a také na základě doporučení „Studie posouzení variant zajištění správy a provozování teplárenské infrastruktury v majetku statutárního města Olomouce po roce 2024“, kterou zpracovalo </w:t>
      </w:r>
      <w:r w:rsidR="008C32FD">
        <w:rPr>
          <w:rFonts w:ascii="Georgia" w:hAnsi="Georgia" w:cs="Georgia"/>
        </w:rPr>
        <w:t xml:space="preserve">pro statutární město Olomouc </w:t>
      </w:r>
      <w:r>
        <w:rPr>
          <w:rFonts w:ascii="Georgia" w:hAnsi="Georgia" w:cs="Georgia"/>
        </w:rPr>
        <w:t>v roce 2020 sdružení společností ROWAN LEGAL a Grant Thornton Advisory</w:t>
      </w:r>
      <w:r w:rsidR="00CB089D">
        <w:rPr>
          <w:rFonts w:ascii="Georgia" w:hAnsi="Georgia" w:cs="Georgia"/>
        </w:rPr>
        <w:t xml:space="preserve">, popř. navýšením </w:t>
      </w:r>
      <w:r w:rsidR="00BC25A4">
        <w:rPr>
          <w:rFonts w:ascii="Georgia" w:hAnsi="Georgia" w:cs="Georgia"/>
        </w:rPr>
        <w:t xml:space="preserve">základního kapitálu společnosti s použitím prostředků z tohoto navýšení na úhradu ceny obvyklé </w:t>
      </w:r>
      <w:r w:rsidR="00ED206E">
        <w:rPr>
          <w:rFonts w:ascii="Georgia" w:hAnsi="Georgia" w:cs="Georgia"/>
        </w:rPr>
        <w:t xml:space="preserve">stanovené dle bodu 3.2 </w:t>
      </w:r>
      <w:r w:rsidR="00BC25A4">
        <w:rPr>
          <w:rFonts w:ascii="Georgia" w:hAnsi="Georgia" w:cs="Georgia"/>
        </w:rPr>
        <w:t>za koupi takového majetku namísto jeho nabytí vkladem, kdy vhodnou variantu posoudí pracovní skupina na základě vyhodnocení právních a daňových aspektů po ocenění tohoto majetku</w:t>
      </w:r>
      <w:r w:rsidR="00AB78B0">
        <w:rPr>
          <w:rFonts w:ascii="Georgia" w:hAnsi="Georgia" w:cs="Georgia"/>
        </w:rPr>
        <w:t xml:space="preserve"> – viz bod 3.2 memoranda</w:t>
      </w:r>
      <w:r>
        <w:rPr>
          <w:rFonts w:ascii="Georgia" w:hAnsi="Georgia" w:cs="Georgia"/>
        </w:rPr>
        <w:t>.</w:t>
      </w:r>
    </w:p>
    <w:p w:rsidR="00686634" w:rsidRDefault="00686634" w:rsidP="00C23778">
      <w:pPr>
        <w:ind w:left="708" w:hanging="708"/>
        <w:jc w:val="both"/>
        <w:rPr>
          <w:rFonts w:ascii="Georgia" w:hAnsi="Georgia" w:cs="Georgia"/>
        </w:rPr>
      </w:pPr>
    </w:p>
    <w:p w:rsidR="002932B1" w:rsidRDefault="002932B1" w:rsidP="00726BC2">
      <w:pPr>
        <w:ind w:left="1418"/>
        <w:jc w:val="both"/>
        <w:rPr>
          <w:rFonts w:ascii="Georgia" w:hAnsi="Georgia" w:cs="Georgia"/>
        </w:rPr>
      </w:pPr>
    </w:p>
    <w:p w:rsidR="00536F44" w:rsidRDefault="00536F44" w:rsidP="00726BC2">
      <w:pPr>
        <w:ind w:left="1418"/>
        <w:jc w:val="both"/>
        <w:rPr>
          <w:rFonts w:ascii="Georgia" w:hAnsi="Georgia" w:cs="Georgia"/>
        </w:rPr>
      </w:pPr>
    </w:p>
    <w:p w:rsidR="00C22111" w:rsidRDefault="00C22111" w:rsidP="00F07C01">
      <w:pPr>
        <w:jc w:val="center"/>
        <w:rPr>
          <w:rFonts w:ascii="Georgia" w:hAnsi="Georgia" w:cs="Georgia"/>
          <w:b/>
          <w:bCs/>
        </w:rPr>
      </w:pPr>
      <w:r>
        <w:rPr>
          <w:rFonts w:ascii="Georgia" w:hAnsi="Georgia" w:cs="Georgia"/>
          <w:b/>
          <w:bCs/>
        </w:rPr>
        <w:t>II</w:t>
      </w:r>
      <w:r w:rsidR="00C23778">
        <w:rPr>
          <w:rFonts w:ascii="Georgia" w:hAnsi="Georgia" w:cs="Georgia"/>
          <w:b/>
          <w:bCs/>
        </w:rPr>
        <w:t>I</w:t>
      </w:r>
      <w:r>
        <w:rPr>
          <w:rFonts w:ascii="Georgia" w:hAnsi="Georgia" w:cs="Georgia"/>
          <w:b/>
          <w:bCs/>
        </w:rPr>
        <w:t>.</w:t>
      </w:r>
    </w:p>
    <w:p w:rsidR="00306C1B" w:rsidRDefault="00306C1B" w:rsidP="00C22111">
      <w:pPr>
        <w:jc w:val="center"/>
        <w:rPr>
          <w:rFonts w:ascii="Georgia" w:hAnsi="Georgia" w:cs="Georgia"/>
          <w:b/>
          <w:bCs/>
        </w:rPr>
      </w:pPr>
      <w:r>
        <w:rPr>
          <w:rFonts w:ascii="Georgia" w:hAnsi="Georgia" w:cs="Georgia"/>
          <w:b/>
          <w:bCs/>
        </w:rPr>
        <w:lastRenderedPageBreak/>
        <w:t>Jednání stran</w:t>
      </w:r>
    </w:p>
    <w:p w:rsidR="00306C1B" w:rsidRDefault="00306C1B" w:rsidP="00C22111">
      <w:pPr>
        <w:jc w:val="center"/>
        <w:rPr>
          <w:rFonts w:ascii="Georgia" w:hAnsi="Georgia" w:cs="Georgia"/>
          <w:b/>
          <w:bCs/>
        </w:rPr>
      </w:pPr>
    </w:p>
    <w:p w:rsidR="00306C1B" w:rsidRDefault="00306C1B" w:rsidP="00537C08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3.1</w:t>
      </w:r>
      <w:r>
        <w:rPr>
          <w:rFonts w:ascii="Georgia" w:hAnsi="Georgia" w:cs="Georgia"/>
        </w:rPr>
        <w:tab/>
        <w:t>Pro účely</w:t>
      </w:r>
      <w:r w:rsidRPr="00024733"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>naplnění memoranda se strany dohodly na následujícím postupu</w:t>
      </w:r>
      <w:r w:rsidR="00537C08">
        <w:rPr>
          <w:rFonts w:ascii="Georgia" w:hAnsi="Georgia" w:cs="Georgia"/>
        </w:rPr>
        <w:t xml:space="preserve"> při oceňování majetku</w:t>
      </w:r>
      <w:r w:rsidR="00071A4E">
        <w:rPr>
          <w:rFonts w:ascii="Georgia" w:hAnsi="Georgia" w:cs="Georgia"/>
        </w:rPr>
        <w:t xml:space="preserve"> a</w:t>
      </w:r>
      <w:r w:rsidR="00B02FCD">
        <w:rPr>
          <w:rFonts w:ascii="Georgia" w:hAnsi="Georgia" w:cs="Georgia"/>
        </w:rPr>
        <w:t xml:space="preserve"> </w:t>
      </w:r>
      <w:r w:rsidR="0002253E">
        <w:rPr>
          <w:rFonts w:ascii="Georgia" w:hAnsi="Georgia" w:cs="Georgia"/>
        </w:rPr>
        <w:t>Společnosti</w:t>
      </w:r>
      <w:r>
        <w:rPr>
          <w:rFonts w:ascii="Georgia" w:hAnsi="Georgia" w:cs="Georgia"/>
        </w:rPr>
        <w:t>:</w:t>
      </w:r>
    </w:p>
    <w:p w:rsidR="00306C1B" w:rsidRDefault="00306C1B" w:rsidP="00306C1B">
      <w:pPr>
        <w:rPr>
          <w:rFonts w:ascii="Georgia" w:hAnsi="Georgia" w:cs="Georgia"/>
        </w:rPr>
      </w:pPr>
    </w:p>
    <w:p w:rsidR="00024733" w:rsidRDefault="00306C1B" w:rsidP="008C32FD">
      <w:pPr>
        <w:ind w:left="709" w:hanging="709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3.1.1 </w:t>
      </w:r>
      <w:r>
        <w:rPr>
          <w:rFonts w:ascii="Georgia" w:hAnsi="Georgia" w:cs="Georgia"/>
        </w:rPr>
        <w:tab/>
      </w:r>
      <w:r w:rsidR="008C32FD">
        <w:rPr>
          <w:rFonts w:ascii="Georgia" w:hAnsi="Georgia" w:cs="Georgia"/>
        </w:rPr>
        <w:t xml:space="preserve">Pro účely vkladu majetku a </w:t>
      </w:r>
      <w:r w:rsidR="00071A4E">
        <w:rPr>
          <w:rFonts w:ascii="Georgia" w:hAnsi="Georgia" w:cs="Georgia"/>
        </w:rPr>
        <w:t>uzavření D</w:t>
      </w:r>
      <w:r w:rsidR="008C32FD">
        <w:rPr>
          <w:rFonts w:ascii="Georgia" w:hAnsi="Georgia" w:cs="Georgia"/>
        </w:rPr>
        <w:t xml:space="preserve">ohody o ukončení </w:t>
      </w:r>
      <w:r w:rsidR="008C32FD" w:rsidRPr="00C23778">
        <w:rPr>
          <w:rFonts w:ascii="Georgia" w:hAnsi="Georgia" w:cs="Georgia"/>
        </w:rPr>
        <w:t xml:space="preserve">Smlouvy </w:t>
      </w:r>
      <w:r w:rsidR="008C32FD">
        <w:rPr>
          <w:rFonts w:ascii="Georgia" w:hAnsi="Georgia" w:cs="Georgia"/>
        </w:rPr>
        <w:t>s</w:t>
      </w:r>
      <w:r>
        <w:rPr>
          <w:rFonts w:ascii="Georgia" w:hAnsi="Georgia" w:cs="Georgia"/>
        </w:rPr>
        <w:t xml:space="preserve">trany provedou ocenění </w:t>
      </w:r>
      <w:r w:rsidR="00BC25A4">
        <w:rPr>
          <w:rFonts w:ascii="Georgia" w:hAnsi="Georgia" w:cs="Georgia"/>
        </w:rPr>
        <w:t xml:space="preserve">zejména </w:t>
      </w:r>
      <w:r w:rsidR="008C32FD">
        <w:rPr>
          <w:rFonts w:ascii="Georgia" w:hAnsi="Georgia" w:cs="Georgia"/>
        </w:rPr>
        <w:t xml:space="preserve">těchto </w:t>
      </w:r>
      <w:r w:rsidR="00024733">
        <w:rPr>
          <w:rFonts w:ascii="Georgia" w:hAnsi="Georgia" w:cs="Georgia"/>
        </w:rPr>
        <w:t>položek:</w:t>
      </w:r>
    </w:p>
    <w:p w:rsidR="00F07C01" w:rsidRDefault="00F07C01" w:rsidP="008C32FD">
      <w:pPr>
        <w:ind w:left="709" w:hanging="709"/>
        <w:jc w:val="both"/>
        <w:rPr>
          <w:rFonts w:ascii="Georgia" w:hAnsi="Georgia" w:cs="Georgia"/>
        </w:rPr>
      </w:pPr>
    </w:p>
    <w:p w:rsidR="00024733" w:rsidRDefault="008C32FD" w:rsidP="00652BA5">
      <w:pPr>
        <w:ind w:left="993" w:hanging="284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a) </w:t>
      </w:r>
      <w:r w:rsidR="00024733">
        <w:rPr>
          <w:rFonts w:ascii="Georgia" w:hAnsi="Georgia" w:cs="Georgia"/>
        </w:rPr>
        <w:t xml:space="preserve">ocenění městské teplárenské infrastruktury, která bude předmětem nepeněžitého vkladu do </w:t>
      </w:r>
      <w:r w:rsidR="00F07C01">
        <w:rPr>
          <w:rFonts w:ascii="Georgia" w:hAnsi="Georgia" w:cs="Georgia"/>
        </w:rPr>
        <w:t>Společnosti</w:t>
      </w:r>
      <w:r w:rsidR="00BC25A4">
        <w:rPr>
          <w:rFonts w:ascii="Georgia" w:hAnsi="Georgia" w:cs="Georgia"/>
        </w:rPr>
        <w:t xml:space="preserve"> nebo koupě. S</w:t>
      </w:r>
      <w:r w:rsidR="00024733">
        <w:rPr>
          <w:rFonts w:ascii="Georgia" w:hAnsi="Georgia" w:cs="Georgia"/>
        </w:rPr>
        <w:t>trany provedou odsouhlasení seznamu jednotlivých položek</w:t>
      </w:r>
      <w:r w:rsidR="00294969">
        <w:rPr>
          <w:rFonts w:ascii="Georgia" w:hAnsi="Georgia" w:cs="Georgia"/>
        </w:rPr>
        <w:t xml:space="preserve"> městské teplárenské</w:t>
      </w:r>
      <w:r w:rsidR="00024733"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 xml:space="preserve">infrastruktury </w:t>
      </w:r>
      <w:r w:rsidR="00EF28D3">
        <w:rPr>
          <w:rFonts w:ascii="Georgia" w:hAnsi="Georgia" w:cs="Georgia"/>
        </w:rPr>
        <w:t xml:space="preserve">pro účely ocenění </w:t>
      </w:r>
      <w:r w:rsidR="00024733">
        <w:rPr>
          <w:rFonts w:ascii="Georgia" w:hAnsi="Georgia" w:cs="Georgia"/>
        </w:rPr>
        <w:t>do konce měsíce června 2021</w:t>
      </w:r>
      <w:r w:rsidR="003C1349">
        <w:rPr>
          <w:rFonts w:ascii="Georgia" w:hAnsi="Georgia" w:cs="Georgia"/>
        </w:rPr>
        <w:t>;</w:t>
      </w:r>
    </w:p>
    <w:p w:rsidR="00024733" w:rsidRDefault="008C32FD" w:rsidP="00652BA5">
      <w:pPr>
        <w:ind w:left="993" w:hanging="284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b) </w:t>
      </w:r>
      <w:r w:rsidR="002906E4">
        <w:rPr>
          <w:rFonts w:ascii="Georgia" w:hAnsi="Georgia" w:cs="Georgia"/>
        </w:rPr>
        <w:t xml:space="preserve">stanovení hodnoty </w:t>
      </w:r>
      <w:r w:rsidR="00F07C01">
        <w:rPr>
          <w:rFonts w:ascii="Georgia" w:hAnsi="Georgia" w:cs="Georgia"/>
        </w:rPr>
        <w:t xml:space="preserve">společnosti </w:t>
      </w:r>
      <w:r w:rsidR="00024733">
        <w:rPr>
          <w:rFonts w:ascii="Georgia" w:hAnsi="Georgia" w:cs="Georgia"/>
        </w:rPr>
        <w:t>Olterm</w:t>
      </w:r>
      <w:r w:rsidR="003C1349">
        <w:rPr>
          <w:rFonts w:ascii="Georgia" w:hAnsi="Georgia" w:cs="Georgia"/>
        </w:rPr>
        <w:t>;</w:t>
      </w:r>
    </w:p>
    <w:p w:rsidR="00FC7F8C" w:rsidRPr="007D141E" w:rsidRDefault="008C32FD" w:rsidP="00652BA5">
      <w:pPr>
        <w:ind w:left="993" w:hanging="284"/>
        <w:jc w:val="both"/>
        <w:rPr>
          <w:rFonts w:ascii="Georgia" w:hAnsi="Georgia" w:cs="Georgia"/>
        </w:rPr>
      </w:pPr>
      <w:r w:rsidRPr="007D141E">
        <w:rPr>
          <w:rFonts w:ascii="Georgia" w:hAnsi="Georgia" w:cs="Georgia"/>
        </w:rPr>
        <w:t xml:space="preserve">c) </w:t>
      </w:r>
      <w:r w:rsidR="00FC7F8C" w:rsidRPr="007D141E">
        <w:rPr>
          <w:rFonts w:ascii="Georgia" w:hAnsi="Georgia" w:cs="Georgia"/>
        </w:rPr>
        <w:t>jiné, případně potřebné odborné ocenění.</w:t>
      </w:r>
    </w:p>
    <w:p w:rsidR="00652BA5" w:rsidRDefault="00652BA5" w:rsidP="00652BA5">
      <w:pPr>
        <w:ind w:left="993" w:hanging="284"/>
        <w:jc w:val="both"/>
        <w:rPr>
          <w:rFonts w:ascii="Georgia" w:hAnsi="Georgia" w:cs="Georgia"/>
        </w:rPr>
      </w:pPr>
    </w:p>
    <w:p w:rsidR="003C1349" w:rsidRPr="007D141E" w:rsidRDefault="003C1349" w:rsidP="003C1349">
      <w:pPr>
        <w:ind w:left="708" w:hanging="70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3.1.2</w:t>
      </w:r>
      <w:r>
        <w:rPr>
          <w:rFonts w:ascii="Georgia" w:hAnsi="Georgia" w:cs="Georgia"/>
        </w:rPr>
        <w:tab/>
      </w:r>
      <w:r w:rsidR="00C24728">
        <w:rPr>
          <w:rFonts w:ascii="Georgia" w:hAnsi="Georgia" w:cs="Georgia"/>
        </w:rPr>
        <w:t xml:space="preserve">Strany se dohodly, že všechna </w:t>
      </w:r>
      <w:r w:rsidR="00D51EBF">
        <w:rPr>
          <w:rFonts w:ascii="Georgia" w:hAnsi="Georgia" w:cs="Georgia"/>
        </w:rPr>
        <w:t xml:space="preserve">odborná </w:t>
      </w:r>
      <w:r>
        <w:rPr>
          <w:rFonts w:ascii="Georgia" w:hAnsi="Georgia" w:cs="Georgia"/>
        </w:rPr>
        <w:t xml:space="preserve">ocenění </w:t>
      </w:r>
      <w:r w:rsidR="002906E4">
        <w:rPr>
          <w:rFonts w:ascii="Georgia" w:hAnsi="Georgia" w:cs="Georgia"/>
        </w:rPr>
        <w:t xml:space="preserve">podle bodu 3.1.1 a) až c) tohoto memoranda </w:t>
      </w:r>
      <w:r>
        <w:rPr>
          <w:rFonts w:ascii="Georgia" w:hAnsi="Georgia" w:cs="Georgia"/>
        </w:rPr>
        <w:t xml:space="preserve">objedná Olterm na svůj náklad u společnosti </w:t>
      </w:r>
      <w:r w:rsidR="00BC25A4">
        <w:rPr>
          <w:rFonts w:ascii="Georgia" w:hAnsi="Georgia" w:cs="Georgia"/>
        </w:rPr>
        <w:t xml:space="preserve">způsobilé </w:t>
      </w:r>
      <w:r>
        <w:rPr>
          <w:rFonts w:ascii="Georgia" w:hAnsi="Georgia" w:cs="Georgia"/>
        </w:rPr>
        <w:t xml:space="preserve">provádět takový typ </w:t>
      </w:r>
      <w:r w:rsidR="00BC25A4">
        <w:rPr>
          <w:rFonts w:ascii="Georgia" w:hAnsi="Georgia" w:cs="Georgia"/>
        </w:rPr>
        <w:t xml:space="preserve">odborného </w:t>
      </w:r>
      <w:r>
        <w:rPr>
          <w:rFonts w:ascii="Georgia" w:hAnsi="Georgia" w:cs="Georgia"/>
        </w:rPr>
        <w:t>ocenění</w:t>
      </w:r>
      <w:r w:rsidR="00EF28D3">
        <w:rPr>
          <w:rFonts w:ascii="Georgia" w:hAnsi="Georgia" w:cs="Georgia"/>
        </w:rPr>
        <w:t xml:space="preserve">. </w:t>
      </w:r>
      <w:r w:rsidR="00BC25A4">
        <w:rPr>
          <w:rFonts w:ascii="Georgia" w:hAnsi="Georgia" w:cs="Georgia"/>
        </w:rPr>
        <w:t>Odborně způsobilou společnost</w:t>
      </w:r>
      <w:r w:rsidR="00EF28D3">
        <w:rPr>
          <w:rFonts w:ascii="Georgia" w:hAnsi="Georgia" w:cs="Georgia"/>
        </w:rPr>
        <w:t xml:space="preserve"> </w:t>
      </w:r>
      <w:r w:rsidR="0045300D">
        <w:rPr>
          <w:rFonts w:ascii="Georgia" w:hAnsi="Georgia" w:cs="Georgia"/>
        </w:rPr>
        <w:t xml:space="preserve">vybere Olterm </w:t>
      </w:r>
      <w:r w:rsidR="00BC25A4">
        <w:rPr>
          <w:rFonts w:ascii="Georgia" w:hAnsi="Georgia" w:cs="Georgia"/>
        </w:rPr>
        <w:t>formou</w:t>
      </w:r>
      <w:r>
        <w:rPr>
          <w:rFonts w:ascii="Georgia" w:hAnsi="Georgia" w:cs="Georgia"/>
        </w:rPr>
        <w:t> výběrové</w:t>
      </w:r>
      <w:r w:rsidR="00EF28D3">
        <w:rPr>
          <w:rFonts w:ascii="Georgia" w:hAnsi="Georgia" w:cs="Georgia"/>
        </w:rPr>
        <w:t>ho</w:t>
      </w:r>
      <w:r>
        <w:rPr>
          <w:rFonts w:ascii="Georgia" w:hAnsi="Georgia" w:cs="Georgia"/>
        </w:rPr>
        <w:t xml:space="preserve"> řízení</w:t>
      </w:r>
      <w:r w:rsidR="00EF28D3">
        <w:rPr>
          <w:rFonts w:ascii="Georgia" w:hAnsi="Georgia" w:cs="Georgia"/>
        </w:rPr>
        <w:t xml:space="preserve">, </w:t>
      </w:r>
      <w:r w:rsidR="0045300D">
        <w:rPr>
          <w:rFonts w:ascii="Georgia" w:hAnsi="Georgia" w:cs="Georgia"/>
        </w:rPr>
        <w:t xml:space="preserve">kdy </w:t>
      </w:r>
      <w:r w:rsidR="00EF28D3">
        <w:rPr>
          <w:rFonts w:ascii="Georgia" w:hAnsi="Georgia" w:cs="Georgia"/>
        </w:rPr>
        <w:t>v</w:t>
      </w:r>
      <w:r>
        <w:rPr>
          <w:rFonts w:ascii="Georgia" w:hAnsi="Georgia" w:cs="Georgia"/>
        </w:rPr>
        <w:t xml:space="preserve">e výběrovém řízení budou osloveny tyto </w:t>
      </w:r>
      <w:r w:rsidR="00652BA5">
        <w:rPr>
          <w:rFonts w:ascii="Georgia" w:hAnsi="Georgia" w:cs="Georgia"/>
        </w:rPr>
        <w:t>subjekty</w:t>
      </w:r>
      <w:r>
        <w:rPr>
          <w:rFonts w:ascii="Georgia" w:hAnsi="Georgia" w:cs="Georgia"/>
        </w:rPr>
        <w:t>: E&amp;</w:t>
      </w:r>
      <w:r w:rsidR="00EF28D3">
        <w:rPr>
          <w:rFonts w:ascii="Georgia" w:hAnsi="Georgia" w:cs="Georgia"/>
        </w:rPr>
        <w:t>Y</w:t>
      </w:r>
      <w:r w:rsidR="006D3AD1">
        <w:rPr>
          <w:rFonts w:ascii="Georgia" w:hAnsi="Georgia" w:cs="Georgia"/>
        </w:rPr>
        <w:t xml:space="preserve"> </w:t>
      </w:r>
      <w:proofErr w:type="spellStart"/>
      <w:r w:rsidR="006D3AD1">
        <w:rPr>
          <w:rFonts w:ascii="Georgia" w:hAnsi="Georgia" w:cs="Georgia"/>
        </w:rPr>
        <w:t>Valuations</w:t>
      </w:r>
      <w:proofErr w:type="spellEnd"/>
      <w:r w:rsidR="00EF28D3">
        <w:rPr>
          <w:rFonts w:ascii="Georgia" w:hAnsi="Georgia" w:cs="Georgia"/>
        </w:rPr>
        <w:t>,</w:t>
      </w:r>
      <w:r w:rsidR="00A87294">
        <w:rPr>
          <w:rFonts w:ascii="Georgia" w:hAnsi="Georgia" w:cs="Georgia"/>
        </w:rPr>
        <w:t xml:space="preserve"> s.r.o.</w:t>
      </w:r>
      <w:r w:rsidR="006D3AD1">
        <w:rPr>
          <w:rFonts w:ascii="Georgia" w:hAnsi="Georgia" w:cs="Georgia"/>
        </w:rPr>
        <w:t xml:space="preserve"> (IČ: 16190581),</w:t>
      </w:r>
      <w:r w:rsidR="00EF28D3">
        <w:rPr>
          <w:rFonts w:ascii="Georgia" w:hAnsi="Georgia" w:cs="Georgia"/>
        </w:rPr>
        <w:t xml:space="preserve"> Grant </w:t>
      </w:r>
      <w:proofErr w:type="spellStart"/>
      <w:r w:rsidR="00EF28D3">
        <w:rPr>
          <w:rFonts w:ascii="Georgia" w:hAnsi="Georgia" w:cs="Georgia"/>
        </w:rPr>
        <w:t>Thor</w:t>
      </w:r>
      <w:r w:rsidR="006D3AD1">
        <w:rPr>
          <w:rFonts w:ascii="Georgia" w:hAnsi="Georgia" w:cs="Georgia"/>
        </w:rPr>
        <w:t>n</w:t>
      </w:r>
      <w:r w:rsidR="00EF28D3">
        <w:rPr>
          <w:rFonts w:ascii="Georgia" w:hAnsi="Georgia" w:cs="Georgia"/>
        </w:rPr>
        <w:t>ton</w:t>
      </w:r>
      <w:proofErr w:type="spellEnd"/>
      <w:r w:rsidR="00EF28D3">
        <w:rPr>
          <w:rFonts w:ascii="Georgia" w:hAnsi="Georgia" w:cs="Georgia"/>
        </w:rPr>
        <w:t xml:space="preserve"> </w:t>
      </w:r>
      <w:proofErr w:type="spellStart"/>
      <w:r w:rsidR="006D3AD1">
        <w:rPr>
          <w:rFonts w:ascii="Georgia" w:hAnsi="Georgia" w:cs="Georgia"/>
        </w:rPr>
        <w:t>Appraisal</w:t>
      </w:r>
      <w:proofErr w:type="spellEnd"/>
      <w:r w:rsidR="006D3AD1">
        <w:rPr>
          <w:rFonts w:ascii="Georgia" w:hAnsi="Georgia" w:cs="Georgia"/>
        </w:rPr>
        <w:t xml:space="preserve"> </w:t>
      </w:r>
      <w:proofErr w:type="spellStart"/>
      <w:r w:rsidR="006D3AD1">
        <w:rPr>
          <w:rFonts w:ascii="Georgia" w:hAnsi="Georgia" w:cs="Georgia"/>
        </w:rPr>
        <w:t>services</w:t>
      </w:r>
      <w:proofErr w:type="spellEnd"/>
      <w:r w:rsidR="006D3AD1">
        <w:rPr>
          <w:rFonts w:ascii="Georgia" w:hAnsi="Georgia" w:cs="Georgia"/>
        </w:rPr>
        <w:t xml:space="preserve">, a.s. (IČ: 27599582) </w:t>
      </w:r>
      <w:r w:rsidR="00EF28D3">
        <w:rPr>
          <w:rFonts w:ascii="Georgia" w:hAnsi="Georgia" w:cs="Georgia"/>
        </w:rPr>
        <w:t xml:space="preserve">a </w:t>
      </w:r>
      <w:proofErr w:type="spellStart"/>
      <w:r w:rsidR="00EF28D3">
        <w:rPr>
          <w:rFonts w:ascii="Georgia" w:hAnsi="Georgia" w:cs="Georgia"/>
        </w:rPr>
        <w:t>Mazars</w:t>
      </w:r>
      <w:proofErr w:type="spellEnd"/>
      <w:r w:rsidR="006D3AD1">
        <w:rPr>
          <w:rFonts w:ascii="Georgia" w:hAnsi="Georgia" w:cs="Georgia"/>
        </w:rPr>
        <w:t xml:space="preserve"> </w:t>
      </w:r>
      <w:proofErr w:type="spellStart"/>
      <w:r w:rsidR="006D3AD1">
        <w:rPr>
          <w:rFonts w:ascii="Georgia" w:hAnsi="Georgia" w:cs="Georgia"/>
        </w:rPr>
        <w:t>Consulting</w:t>
      </w:r>
      <w:proofErr w:type="spellEnd"/>
      <w:r w:rsidR="006D3AD1">
        <w:rPr>
          <w:rFonts w:ascii="Georgia" w:hAnsi="Georgia" w:cs="Georgia"/>
        </w:rPr>
        <w:t>, s.r.o. (IČ: 64944379)</w:t>
      </w:r>
      <w:r w:rsidR="00EF28D3">
        <w:rPr>
          <w:rFonts w:ascii="Georgia" w:hAnsi="Georgia" w:cs="Georgia"/>
        </w:rPr>
        <w:t xml:space="preserve">. Jediným kritériem pro výběr </w:t>
      </w:r>
      <w:r w:rsidR="0045300D">
        <w:rPr>
          <w:rFonts w:ascii="Georgia" w:hAnsi="Georgia" w:cs="Georgia"/>
        </w:rPr>
        <w:t xml:space="preserve">dodavatele znaleckého ocenění </w:t>
      </w:r>
      <w:r w:rsidR="00EF28D3">
        <w:rPr>
          <w:rFonts w:ascii="Georgia" w:hAnsi="Georgia" w:cs="Georgia"/>
        </w:rPr>
        <w:t>bude cena.</w:t>
      </w:r>
      <w:r w:rsidR="00FC7F8C">
        <w:rPr>
          <w:rFonts w:ascii="Georgia" w:hAnsi="Georgia" w:cs="Georgia"/>
        </w:rPr>
        <w:t xml:space="preserve"> </w:t>
      </w:r>
      <w:r w:rsidR="00FC7F8C" w:rsidRPr="007D141E">
        <w:rPr>
          <w:rFonts w:ascii="Georgia" w:hAnsi="Georgia" w:cs="Georgia"/>
        </w:rPr>
        <w:t xml:space="preserve">Město Olomouc, </w:t>
      </w:r>
      <w:proofErr w:type="spellStart"/>
      <w:r w:rsidR="00FC7F8C" w:rsidRPr="007D141E">
        <w:rPr>
          <w:rFonts w:ascii="Georgia" w:hAnsi="Georgia" w:cs="Georgia"/>
        </w:rPr>
        <w:t>Veolia</w:t>
      </w:r>
      <w:proofErr w:type="spellEnd"/>
      <w:r w:rsidR="00FC7F8C" w:rsidRPr="007D141E">
        <w:rPr>
          <w:rFonts w:ascii="Georgia" w:hAnsi="Georgia" w:cs="Georgia"/>
        </w:rPr>
        <w:t xml:space="preserve"> Energie ČR, a.s.</w:t>
      </w:r>
      <w:r w:rsidR="007D141E" w:rsidRPr="007D141E">
        <w:rPr>
          <w:rFonts w:ascii="Georgia" w:hAnsi="Georgia" w:cs="Georgia"/>
        </w:rPr>
        <w:t xml:space="preserve"> a</w:t>
      </w:r>
      <w:r w:rsidR="00460DC0" w:rsidRPr="007D141E">
        <w:rPr>
          <w:rFonts w:ascii="Georgia" w:hAnsi="Georgia" w:cs="Georgia"/>
        </w:rPr>
        <w:t xml:space="preserve"> </w:t>
      </w:r>
      <w:proofErr w:type="spellStart"/>
      <w:r w:rsidR="00460DC0" w:rsidRPr="007D141E">
        <w:rPr>
          <w:rFonts w:ascii="Georgia" w:hAnsi="Georgia" w:cs="Georgia"/>
        </w:rPr>
        <w:t>Olterm</w:t>
      </w:r>
      <w:proofErr w:type="spellEnd"/>
      <w:r w:rsidR="00460DC0" w:rsidRPr="007D141E">
        <w:rPr>
          <w:rFonts w:ascii="Georgia" w:hAnsi="Georgia" w:cs="Georgia"/>
        </w:rPr>
        <w:t xml:space="preserve"> budou mít po jednom členu v komisi pro zadání a výběr dodavatele ocenění.</w:t>
      </w:r>
    </w:p>
    <w:p w:rsidR="005B572F" w:rsidRDefault="005B572F" w:rsidP="003C1349">
      <w:pPr>
        <w:ind w:left="708" w:hanging="708"/>
        <w:jc w:val="both"/>
        <w:rPr>
          <w:rFonts w:ascii="Georgia" w:hAnsi="Georgia" w:cs="Georgia"/>
        </w:rPr>
      </w:pPr>
    </w:p>
    <w:p w:rsidR="00537C08" w:rsidRDefault="00537C08" w:rsidP="003C1349">
      <w:pPr>
        <w:ind w:left="708" w:hanging="70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3.2</w:t>
      </w:r>
      <w:r>
        <w:rPr>
          <w:rFonts w:ascii="Georgia" w:hAnsi="Georgia" w:cs="Georgia"/>
        </w:rPr>
        <w:tab/>
        <w:t>Po ocenění dle odstavce 3.1 strany projednají ve spolupráci s daňovými poradci a právními specialisty způsob navýšení základní</w:t>
      </w:r>
      <w:r w:rsidR="0045300D">
        <w:rPr>
          <w:rFonts w:ascii="Georgia" w:hAnsi="Georgia" w:cs="Georgia"/>
        </w:rPr>
        <w:t>ho</w:t>
      </w:r>
      <w:r>
        <w:rPr>
          <w:rFonts w:ascii="Georgia" w:hAnsi="Georgia" w:cs="Georgia"/>
        </w:rPr>
        <w:t xml:space="preserve"> </w:t>
      </w:r>
      <w:r w:rsidR="00E96E3B">
        <w:rPr>
          <w:rFonts w:ascii="Georgia" w:hAnsi="Georgia" w:cs="Georgia"/>
        </w:rPr>
        <w:t>kapitálu</w:t>
      </w:r>
      <w:r>
        <w:rPr>
          <w:rFonts w:ascii="Georgia" w:hAnsi="Georgia" w:cs="Georgia"/>
        </w:rPr>
        <w:t xml:space="preserve"> společnosti OLTERM</w:t>
      </w:r>
      <w:r w:rsidR="00660744"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>&amp;</w:t>
      </w:r>
      <w:r w:rsidR="00660744"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>TD Olomouc, a.s., kdy předběžně</w:t>
      </w:r>
      <w:r w:rsidR="00D944B4">
        <w:rPr>
          <w:rFonts w:ascii="Georgia" w:hAnsi="Georgia" w:cs="Georgia"/>
        </w:rPr>
        <w:t xml:space="preserve"> avšak nikoli výlučně</w:t>
      </w:r>
      <w:r>
        <w:rPr>
          <w:rFonts w:ascii="Georgia" w:hAnsi="Georgia" w:cs="Georgia"/>
        </w:rPr>
        <w:t xml:space="preserve"> je uvažováno se dvěm</w:t>
      </w:r>
      <w:r w:rsidR="00AB78B0">
        <w:rPr>
          <w:rFonts w:ascii="Georgia" w:hAnsi="Georgia" w:cs="Georgia"/>
        </w:rPr>
        <w:t>a</w:t>
      </w:r>
      <w:r>
        <w:rPr>
          <w:rFonts w:ascii="Georgia" w:hAnsi="Georgia" w:cs="Georgia"/>
        </w:rPr>
        <w:t xml:space="preserve"> </w:t>
      </w:r>
      <w:r w:rsidR="00D944B4">
        <w:rPr>
          <w:rFonts w:ascii="Georgia" w:hAnsi="Georgia" w:cs="Georgia"/>
        </w:rPr>
        <w:t xml:space="preserve">základními </w:t>
      </w:r>
      <w:r>
        <w:rPr>
          <w:rFonts w:ascii="Georgia" w:hAnsi="Georgia" w:cs="Georgia"/>
        </w:rPr>
        <w:t xml:space="preserve">variantami zvýšení základního </w:t>
      </w:r>
      <w:r w:rsidR="00E96E3B">
        <w:rPr>
          <w:rFonts w:ascii="Georgia" w:hAnsi="Georgia" w:cs="Georgia"/>
        </w:rPr>
        <w:t xml:space="preserve">kapitálu </w:t>
      </w:r>
      <w:r>
        <w:rPr>
          <w:rFonts w:ascii="Georgia" w:hAnsi="Georgia" w:cs="Georgia"/>
        </w:rPr>
        <w:t>společnosti Olterm:</w:t>
      </w:r>
    </w:p>
    <w:p w:rsidR="00537C08" w:rsidRDefault="00537C08" w:rsidP="003C1349">
      <w:pPr>
        <w:ind w:left="708" w:hanging="70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ab/>
        <w:t>a) zvýšení základního kapitálu nepeněžitým vkladem jednoho z akcionářů (případně obou akcionářů), resp. upsáním nových akcií ve smyslu § 474 ZOK.</w:t>
      </w:r>
    </w:p>
    <w:p w:rsidR="00DE558D" w:rsidRDefault="00537C08" w:rsidP="00DE558D">
      <w:pPr>
        <w:ind w:left="708" w:hanging="70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ab/>
        <w:t xml:space="preserve">b) prodejem </w:t>
      </w:r>
      <w:r w:rsidR="00071A4E">
        <w:rPr>
          <w:rFonts w:ascii="Georgia" w:hAnsi="Georgia" w:cs="Georgia"/>
        </w:rPr>
        <w:t xml:space="preserve">městské </w:t>
      </w:r>
      <w:r>
        <w:rPr>
          <w:rFonts w:ascii="Georgia" w:hAnsi="Georgia" w:cs="Georgia"/>
        </w:rPr>
        <w:t xml:space="preserve">teplárenské infrastruktury </w:t>
      </w:r>
      <w:r w:rsidR="00E96E3B">
        <w:rPr>
          <w:rFonts w:ascii="Georgia" w:hAnsi="Georgia" w:cs="Georgia"/>
        </w:rPr>
        <w:t>společnosti</w:t>
      </w:r>
      <w:r>
        <w:rPr>
          <w:rFonts w:ascii="Georgia" w:hAnsi="Georgia" w:cs="Georgia"/>
        </w:rPr>
        <w:t xml:space="preserve"> Olterm</w:t>
      </w:r>
      <w:r w:rsidR="00071A4E">
        <w:rPr>
          <w:rFonts w:ascii="Georgia" w:hAnsi="Georgia" w:cs="Georgia"/>
        </w:rPr>
        <w:t xml:space="preserve"> (případně </w:t>
      </w:r>
      <w:r w:rsidR="00AB78B0">
        <w:rPr>
          <w:rFonts w:ascii="Georgia" w:hAnsi="Georgia" w:cs="Georgia"/>
        </w:rPr>
        <w:t xml:space="preserve">i </w:t>
      </w:r>
      <w:r w:rsidR="00071A4E">
        <w:rPr>
          <w:rFonts w:ascii="Georgia" w:hAnsi="Georgia" w:cs="Georgia"/>
        </w:rPr>
        <w:t>prodej části teplárenské infrastruktury spol</w:t>
      </w:r>
      <w:r w:rsidR="00E96E3B">
        <w:rPr>
          <w:rFonts w:ascii="Georgia" w:hAnsi="Georgia" w:cs="Georgia"/>
        </w:rPr>
        <w:t>ečnosti</w:t>
      </w:r>
      <w:r w:rsidR="00071A4E">
        <w:rPr>
          <w:rFonts w:ascii="Georgia" w:hAnsi="Georgia" w:cs="Georgia"/>
        </w:rPr>
        <w:t xml:space="preserve"> Veolia Energie ČR, a.s. </w:t>
      </w:r>
      <w:r w:rsidR="00E96E3B">
        <w:rPr>
          <w:rFonts w:ascii="Georgia" w:hAnsi="Georgia" w:cs="Georgia"/>
        </w:rPr>
        <w:t>společnosti</w:t>
      </w:r>
      <w:r w:rsidR="00071A4E">
        <w:rPr>
          <w:rFonts w:ascii="Georgia" w:hAnsi="Georgia" w:cs="Georgia"/>
        </w:rPr>
        <w:t xml:space="preserve"> Olterm)</w:t>
      </w:r>
      <w:r>
        <w:rPr>
          <w:rFonts w:ascii="Georgia" w:hAnsi="Georgia" w:cs="Georgia"/>
        </w:rPr>
        <w:t xml:space="preserve"> </w:t>
      </w:r>
      <w:r w:rsidR="00AB78B0">
        <w:rPr>
          <w:rFonts w:ascii="Georgia" w:hAnsi="Georgia" w:cs="Georgia"/>
        </w:rPr>
        <w:t xml:space="preserve">se </w:t>
      </w:r>
      <w:r>
        <w:rPr>
          <w:rFonts w:ascii="Georgia" w:hAnsi="Georgia" w:cs="Georgia"/>
        </w:rPr>
        <w:t xml:space="preserve">zápočtem kupní ceny na </w:t>
      </w:r>
      <w:r w:rsidR="00D51EBF">
        <w:rPr>
          <w:rFonts w:ascii="Georgia" w:hAnsi="Georgia" w:cs="Georgia"/>
        </w:rPr>
        <w:t xml:space="preserve">cenu </w:t>
      </w:r>
      <w:r>
        <w:rPr>
          <w:rFonts w:ascii="Georgia" w:hAnsi="Georgia" w:cs="Georgia"/>
        </w:rPr>
        <w:t>nově upsaných akcií</w:t>
      </w:r>
      <w:r w:rsidR="00071A4E">
        <w:rPr>
          <w:rFonts w:ascii="Georgia" w:hAnsi="Georgia" w:cs="Georgia"/>
        </w:rPr>
        <w:t>.</w:t>
      </w:r>
    </w:p>
    <w:p w:rsidR="00DE558D" w:rsidRDefault="00DE558D" w:rsidP="00DE558D">
      <w:pPr>
        <w:ind w:left="708" w:hanging="708"/>
        <w:jc w:val="both"/>
        <w:rPr>
          <w:rFonts w:ascii="Georgia" w:hAnsi="Georgia" w:cs="Georgia"/>
        </w:rPr>
      </w:pPr>
    </w:p>
    <w:p w:rsidR="00EF369D" w:rsidRDefault="00DE558D" w:rsidP="00460DC0">
      <w:pPr>
        <w:ind w:left="708" w:hanging="70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ab/>
        <w:t xml:space="preserve">Strany se dohodly, že budou při vkladech majetku do </w:t>
      </w:r>
      <w:r w:rsidR="00E96E3B">
        <w:rPr>
          <w:rFonts w:ascii="Georgia" w:hAnsi="Georgia" w:cs="Georgia"/>
        </w:rPr>
        <w:t>Společnosti</w:t>
      </w:r>
      <w:r>
        <w:rPr>
          <w:rFonts w:ascii="Georgia" w:hAnsi="Georgia" w:cs="Georgia"/>
        </w:rPr>
        <w:t xml:space="preserve">, případně při prodeji majetku </w:t>
      </w:r>
      <w:r w:rsidR="00E96E3B">
        <w:rPr>
          <w:rFonts w:ascii="Georgia" w:hAnsi="Georgia" w:cs="Georgia"/>
        </w:rPr>
        <w:t>Společnosti</w:t>
      </w:r>
      <w:r>
        <w:rPr>
          <w:rFonts w:ascii="Georgia" w:hAnsi="Georgia" w:cs="Georgia"/>
        </w:rPr>
        <w:t xml:space="preserve"> postupovat tak, že </w:t>
      </w:r>
      <w:r w:rsidR="00E96E3B">
        <w:rPr>
          <w:rFonts w:ascii="Georgia" w:hAnsi="Georgia" w:cs="Georgia"/>
        </w:rPr>
        <w:t xml:space="preserve">navýšení </w:t>
      </w:r>
      <w:r>
        <w:rPr>
          <w:rFonts w:ascii="Georgia" w:hAnsi="Georgia" w:cs="Georgia"/>
        </w:rPr>
        <w:t>vlastnick</w:t>
      </w:r>
      <w:r w:rsidR="00E96E3B">
        <w:rPr>
          <w:rFonts w:ascii="Georgia" w:hAnsi="Georgia" w:cs="Georgia"/>
        </w:rPr>
        <w:t>ého</w:t>
      </w:r>
      <w:r>
        <w:rPr>
          <w:rFonts w:ascii="Georgia" w:hAnsi="Georgia" w:cs="Georgia"/>
        </w:rPr>
        <w:t xml:space="preserve"> podíl</w:t>
      </w:r>
      <w:r w:rsidR="00E96E3B">
        <w:rPr>
          <w:rFonts w:ascii="Georgia" w:hAnsi="Georgia" w:cs="Georgia"/>
        </w:rPr>
        <w:t>u</w:t>
      </w:r>
      <w:r>
        <w:rPr>
          <w:rFonts w:ascii="Georgia" w:hAnsi="Georgia" w:cs="Georgia"/>
        </w:rPr>
        <w:t xml:space="preserve"> města Olomouce ve společnosti Olterm bude </w:t>
      </w:r>
      <w:r w:rsidR="00AB78B0">
        <w:rPr>
          <w:rFonts w:ascii="Georgia" w:hAnsi="Georgia" w:cs="Georgia"/>
        </w:rPr>
        <w:t xml:space="preserve">adekvátní </w:t>
      </w:r>
      <w:r w:rsidR="00D51EBF">
        <w:rPr>
          <w:rFonts w:ascii="Georgia" w:hAnsi="Georgia" w:cs="Georgia"/>
        </w:rPr>
        <w:t>výši</w:t>
      </w:r>
      <w:r w:rsidR="00AB78B0">
        <w:rPr>
          <w:rFonts w:ascii="Georgia" w:hAnsi="Georgia" w:cs="Georgia"/>
        </w:rPr>
        <w:t xml:space="preserve"> vkladu</w:t>
      </w:r>
      <w:r w:rsidR="00E96E3B">
        <w:rPr>
          <w:rFonts w:ascii="Georgia" w:hAnsi="Georgia" w:cs="Georgia"/>
        </w:rPr>
        <w:t xml:space="preserve"> (výši kupní ceny při prodeji majetku)</w:t>
      </w:r>
      <w:r w:rsidR="00AB78B0">
        <w:rPr>
          <w:rFonts w:ascii="Georgia" w:hAnsi="Georgia" w:cs="Georgia"/>
        </w:rPr>
        <w:t xml:space="preserve"> </w:t>
      </w:r>
      <w:r w:rsidR="00D51EBF">
        <w:rPr>
          <w:rFonts w:ascii="Georgia" w:hAnsi="Georgia" w:cs="Georgia"/>
        </w:rPr>
        <w:t xml:space="preserve">k hodnotě společnosti a </w:t>
      </w:r>
      <w:r w:rsidR="00E96E3B">
        <w:rPr>
          <w:rFonts w:ascii="Georgia" w:hAnsi="Georgia" w:cs="Georgia"/>
        </w:rPr>
        <w:t xml:space="preserve">budoucí vlastnický podíl města Olomouc ve Společnosti </w:t>
      </w:r>
      <w:r w:rsidR="00AB78B0">
        <w:rPr>
          <w:rFonts w:ascii="Georgia" w:hAnsi="Georgia" w:cs="Georgia"/>
        </w:rPr>
        <w:t xml:space="preserve">bude </w:t>
      </w:r>
      <w:r>
        <w:rPr>
          <w:rFonts w:ascii="Georgia" w:hAnsi="Georgia" w:cs="Georgia"/>
        </w:rPr>
        <w:t>činit maximálně 49%</w:t>
      </w:r>
      <w:r w:rsidR="00BF5383">
        <w:rPr>
          <w:rFonts w:ascii="Georgia" w:hAnsi="Georgia" w:cs="Georgia"/>
        </w:rPr>
        <w:t>.</w:t>
      </w:r>
      <w:r w:rsidR="00FD5068">
        <w:rPr>
          <w:rFonts w:ascii="Georgia" w:hAnsi="Georgia" w:cs="Georgia"/>
        </w:rPr>
        <w:t xml:space="preserve"> </w:t>
      </w:r>
      <w:r w:rsidR="006D3AD1">
        <w:rPr>
          <w:rFonts w:ascii="Georgia" w:hAnsi="Georgia" w:cs="Georgia"/>
        </w:rPr>
        <w:t>Například p</w:t>
      </w:r>
      <w:r w:rsidR="00FD5068">
        <w:rPr>
          <w:rFonts w:ascii="Georgia" w:hAnsi="Georgia" w:cs="Georgia"/>
        </w:rPr>
        <w:t>okud bude vklad majetku města Olomouc do Společnosti, případně prodej majetku města Olomouc do Společnosti v takové výši, že by vlastnický podíl města Olomouc ve Společnosti</w:t>
      </w:r>
      <w:r w:rsidR="005E024C">
        <w:rPr>
          <w:rFonts w:ascii="Georgia" w:hAnsi="Georgia" w:cs="Georgia"/>
        </w:rPr>
        <w:t xml:space="preserve"> mohl</w:t>
      </w:r>
      <w:r w:rsidR="00FD5068">
        <w:rPr>
          <w:rFonts w:ascii="Georgia" w:hAnsi="Georgia" w:cs="Georgia"/>
        </w:rPr>
        <w:t xml:space="preserve"> přesáhn</w:t>
      </w:r>
      <w:r w:rsidR="005E024C">
        <w:rPr>
          <w:rFonts w:ascii="Georgia" w:hAnsi="Georgia" w:cs="Georgia"/>
        </w:rPr>
        <w:t>out</w:t>
      </w:r>
      <w:r w:rsidR="00FD5068">
        <w:rPr>
          <w:rFonts w:ascii="Georgia" w:hAnsi="Georgia" w:cs="Georgia"/>
        </w:rPr>
        <w:t xml:space="preserve"> 49%, </w:t>
      </w:r>
      <w:r w:rsidR="006543D3">
        <w:rPr>
          <w:rFonts w:ascii="Georgia" w:hAnsi="Georgia" w:cs="Georgia"/>
        </w:rPr>
        <w:t xml:space="preserve">budou strany postupovat tak, že </w:t>
      </w:r>
      <w:proofErr w:type="spellStart"/>
      <w:r w:rsidR="00FD5068">
        <w:rPr>
          <w:rFonts w:ascii="Georgia" w:hAnsi="Georgia" w:cs="Georgia"/>
        </w:rPr>
        <w:t>Veolia</w:t>
      </w:r>
      <w:proofErr w:type="spellEnd"/>
      <w:r w:rsidR="00FD5068">
        <w:rPr>
          <w:rFonts w:ascii="Georgia" w:hAnsi="Georgia" w:cs="Georgia"/>
        </w:rPr>
        <w:t xml:space="preserve"> Energie ČR, a.s. </w:t>
      </w:r>
      <w:r w:rsidR="006543D3">
        <w:rPr>
          <w:rFonts w:ascii="Georgia" w:hAnsi="Georgia" w:cs="Georgia"/>
        </w:rPr>
        <w:t xml:space="preserve">zvýší svoji účast ve </w:t>
      </w:r>
      <w:r w:rsidR="00F13D65">
        <w:rPr>
          <w:rFonts w:ascii="Georgia" w:hAnsi="Georgia" w:cs="Georgia"/>
        </w:rPr>
        <w:t>S</w:t>
      </w:r>
      <w:r w:rsidR="006543D3">
        <w:rPr>
          <w:rFonts w:ascii="Georgia" w:hAnsi="Georgia" w:cs="Georgia"/>
        </w:rPr>
        <w:t xml:space="preserve">polečnosti </w:t>
      </w:r>
      <w:r w:rsidR="005E024C">
        <w:rPr>
          <w:rFonts w:ascii="Georgia" w:hAnsi="Georgia" w:cs="Georgia"/>
        </w:rPr>
        <w:t xml:space="preserve">peněžitým či nepeněžitým vkladem tak, aby vlastnický podíl Veolia Energie ČR, a.s. ve </w:t>
      </w:r>
      <w:r w:rsidR="00F13D65">
        <w:rPr>
          <w:rFonts w:ascii="Georgia" w:hAnsi="Georgia" w:cs="Georgia"/>
        </w:rPr>
        <w:t>S</w:t>
      </w:r>
      <w:r w:rsidR="005E024C">
        <w:rPr>
          <w:rFonts w:ascii="Georgia" w:hAnsi="Georgia" w:cs="Georgia"/>
        </w:rPr>
        <w:t>polečnosti činil minim</w:t>
      </w:r>
      <w:r w:rsidR="00EF369D">
        <w:rPr>
          <w:rFonts w:ascii="Georgia" w:hAnsi="Georgia" w:cs="Georgia"/>
        </w:rPr>
        <w:t>á</w:t>
      </w:r>
      <w:r w:rsidR="005E024C">
        <w:rPr>
          <w:rFonts w:ascii="Georgia" w:hAnsi="Georgia" w:cs="Georgia"/>
        </w:rPr>
        <w:t xml:space="preserve">lně 51%. </w:t>
      </w:r>
    </w:p>
    <w:p w:rsidR="00EF369D" w:rsidRDefault="00EF369D" w:rsidP="003C1349">
      <w:pPr>
        <w:ind w:left="708" w:hanging="708"/>
        <w:jc w:val="both"/>
        <w:rPr>
          <w:rFonts w:ascii="Georgia" w:hAnsi="Georgia" w:cs="Georgia"/>
        </w:rPr>
      </w:pPr>
    </w:p>
    <w:p w:rsidR="00EF369D" w:rsidRDefault="00EF369D" w:rsidP="00460DC0">
      <w:pPr>
        <w:jc w:val="both"/>
        <w:rPr>
          <w:rFonts w:ascii="Georgia" w:hAnsi="Georgia" w:cs="Georgia"/>
        </w:rPr>
      </w:pPr>
    </w:p>
    <w:p w:rsidR="00071A4E" w:rsidRDefault="00071A4E" w:rsidP="003C1349">
      <w:pPr>
        <w:ind w:left="708" w:hanging="70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3.</w:t>
      </w:r>
      <w:r w:rsidR="00460DC0">
        <w:rPr>
          <w:rFonts w:ascii="Georgia" w:hAnsi="Georgia" w:cs="Georgia"/>
        </w:rPr>
        <w:t>3</w:t>
      </w:r>
      <w:r>
        <w:rPr>
          <w:rFonts w:ascii="Georgia" w:hAnsi="Georgia" w:cs="Georgia"/>
        </w:rPr>
        <w:tab/>
      </w:r>
      <w:r w:rsidRPr="005B572F">
        <w:rPr>
          <w:rFonts w:ascii="Georgia" w:hAnsi="Georgia" w:cs="Georgia"/>
          <w:u w:val="single"/>
        </w:rPr>
        <w:t xml:space="preserve">Předběžný harmonogram </w:t>
      </w:r>
      <w:r w:rsidR="00B02FCD" w:rsidRPr="005B572F">
        <w:rPr>
          <w:rFonts w:ascii="Georgia" w:hAnsi="Georgia" w:cs="Georgia"/>
          <w:u w:val="single"/>
        </w:rPr>
        <w:t>jednotlivých kroků:</w:t>
      </w:r>
    </w:p>
    <w:p w:rsidR="00071A4E" w:rsidRDefault="00071A4E" w:rsidP="003C1349">
      <w:pPr>
        <w:ind w:left="708" w:hanging="708"/>
        <w:jc w:val="both"/>
        <w:rPr>
          <w:rFonts w:ascii="Georgia" w:hAnsi="Georgia" w:cs="Georgia"/>
        </w:rPr>
      </w:pPr>
    </w:p>
    <w:p w:rsidR="00B02FCD" w:rsidRDefault="00B02FCD" w:rsidP="003C1349">
      <w:pPr>
        <w:ind w:left="708" w:hanging="708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ab/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4933"/>
        <w:gridCol w:w="2829"/>
      </w:tblGrid>
      <w:tr w:rsidR="00B02FCD" w:rsidRPr="00714ED9" w:rsidTr="00714ED9">
        <w:tc>
          <w:tcPr>
            <w:tcW w:w="818" w:type="dxa"/>
            <w:shd w:val="clear" w:color="auto" w:fill="D9D9D9"/>
          </w:tcPr>
          <w:p w:rsidR="00B02FCD" w:rsidRPr="00714ED9" w:rsidRDefault="00B02FCD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Pořadí</w:t>
            </w:r>
          </w:p>
        </w:tc>
        <w:tc>
          <w:tcPr>
            <w:tcW w:w="4933" w:type="dxa"/>
            <w:shd w:val="clear" w:color="auto" w:fill="D9D9D9"/>
          </w:tcPr>
          <w:p w:rsidR="00B02FCD" w:rsidRPr="00714ED9" w:rsidRDefault="00B02FCD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Úkon</w:t>
            </w:r>
          </w:p>
        </w:tc>
        <w:tc>
          <w:tcPr>
            <w:tcW w:w="2829" w:type="dxa"/>
            <w:shd w:val="clear" w:color="auto" w:fill="D9D9D9"/>
          </w:tcPr>
          <w:p w:rsidR="00B02FCD" w:rsidRPr="00714ED9" w:rsidRDefault="00B02FCD" w:rsidP="00D944B4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 xml:space="preserve">Termín (nejpozději </w:t>
            </w:r>
            <w:proofErr w:type="gramStart"/>
            <w:r w:rsidRPr="00714ED9">
              <w:rPr>
                <w:rFonts w:ascii="Georgia" w:hAnsi="Georgia" w:cs="Georgia"/>
              </w:rPr>
              <w:t>do</w:t>
            </w:r>
            <w:proofErr w:type="gramEnd"/>
            <w:r w:rsidR="00D944B4">
              <w:rPr>
                <w:rFonts w:ascii="Georgia" w:hAnsi="Georgia" w:cs="Georgia"/>
              </w:rPr>
              <w:t>)</w:t>
            </w:r>
          </w:p>
        </w:tc>
      </w:tr>
      <w:tr w:rsidR="00B02FCD" w:rsidRPr="00714ED9" w:rsidTr="00714ED9">
        <w:tc>
          <w:tcPr>
            <w:tcW w:w="818" w:type="dxa"/>
            <w:shd w:val="clear" w:color="auto" w:fill="auto"/>
          </w:tcPr>
          <w:p w:rsidR="00B02FCD" w:rsidRPr="00714ED9" w:rsidRDefault="00B02FCD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1.</w:t>
            </w:r>
          </w:p>
        </w:tc>
        <w:tc>
          <w:tcPr>
            <w:tcW w:w="4933" w:type="dxa"/>
            <w:shd w:val="clear" w:color="auto" w:fill="auto"/>
          </w:tcPr>
          <w:p w:rsidR="00B02FCD" w:rsidRPr="00714ED9" w:rsidRDefault="00B02FCD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Podpis memoranda</w:t>
            </w:r>
          </w:p>
        </w:tc>
        <w:tc>
          <w:tcPr>
            <w:tcW w:w="2829" w:type="dxa"/>
            <w:shd w:val="clear" w:color="auto" w:fill="auto"/>
          </w:tcPr>
          <w:p w:rsidR="00B02FCD" w:rsidRPr="00714ED9" w:rsidRDefault="00B02FCD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červen 2021</w:t>
            </w:r>
          </w:p>
        </w:tc>
      </w:tr>
      <w:tr w:rsidR="00B02FCD" w:rsidRPr="00714ED9" w:rsidTr="00714ED9">
        <w:tc>
          <w:tcPr>
            <w:tcW w:w="818" w:type="dxa"/>
            <w:shd w:val="clear" w:color="auto" w:fill="auto"/>
          </w:tcPr>
          <w:p w:rsidR="00B02FCD" w:rsidRPr="00714ED9" w:rsidRDefault="00B02FCD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2.</w:t>
            </w:r>
          </w:p>
        </w:tc>
        <w:tc>
          <w:tcPr>
            <w:tcW w:w="4933" w:type="dxa"/>
            <w:shd w:val="clear" w:color="auto" w:fill="auto"/>
          </w:tcPr>
          <w:p w:rsidR="00B02FCD" w:rsidRPr="00714ED9" w:rsidRDefault="00B02FCD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 xml:space="preserve">Soupis vkládaného majetku </w:t>
            </w:r>
            <w:r w:rsidR="00E15C84" w:rsidRPr="00714ED9">
              <w:rPr>
                <w:rFonts w:ascii="Georgia" w:hAnsi="Georgia" w:cs="Georgia"/>
              </w:rPr>
              <w:t>– městská teplárenská infrastruktura</w:t>
            </w:r>
          </w:p>
        </w:tc>
        <w:tc>
          <w:tcPr>
            <w:tcW w:w="2829" w:type="dxa"/>
            <w:shd w:val="clear" w:color="auto" w:fill="auto"/>
          </w:tcPr>
          <w:p w:rsidR="00B02FCD" w:rsidRPr="00714ED9" w:rsidRDefault="00B02FCD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červen 2021</w:t>
            </w:r>
          </w:p>
        </w:tc>
      </w:tr>
      <w:tr w:rsidR="00B02FCD" w:rsidRPr="00714ED9" w:rsidTr="00714ED9">
        <w:tc>
          <w:tcPr>
            <w:tcW w:w="818" w:type="dxa"/>
            <w:shd w:val="clear" w:color="auto" w:fill="auto"/>
          </w:tcPr>
          <w:p w:rsidR="00B02FCD" w:rsidRPr="00714ED9" w:rsidRDefault="008B4290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3.</w:t>
            </w:r>
          </w:p>
        </w:tc>
        <w:tc>
          <w:tcPr>
            <w:tcW w:w="4933" w:type="dxa"/>
            <w:shd w:val="clear" w:color="auto" w:fill="auto"/>
          </w:tcPr>
          <w:p w:rsidR="00B02FCD" w:rsidRPr="00714ED9" w:rsidRDefault="008B4290" w:rsidP="00AB78B0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 xml:space="preserve">Zpracování </w:t>
            </w:r>
            <w:r w:rsidR="00E15C84" w:rsidRPr="00714ED9">
              <w:rPr>
                <w:rFonts w:ascii="Georgia" w:hAnsi="Georgia" w:cs="Georgia"/>
              </w:rPr>
              <w:t xml:space="preserve">všech </w:t>
            </w:r>
            <w:r w:rsidRPr="00714ED9">
              <w:rPr>
                <w:rFonts w:ascii="Georgia" w:hAnsi="Georgia" w:cs="Georgia"/>
              </w:rPr>
              <w:t>znaleckých ocenění</w:t>
            </w:r>
          </w:p>
        </w:tc>
        <w:tc>
          <w:tcPr>
            <w:tcW w:w="2829" w:type="dxa"/>
            <w:shd w:val="clear" w:color="auto" w:fill="auto"/>
          </w:tcPr>
          <w:p w:rsidR="00B02FCD" w:rsidRPr="00714ED9" w:rsidRDefault="008B4290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říjen 2021</w:t>
            </w:r>
          </w:p>
        </w:tc>
      </w:tr>
      <w:tr w:rsidR="00B02FCD" w:rsidRPr="00714ED9" w:rsidTr="00714ED9">
        <w:tc>
          <w:tcPr>
            <w:tcW w:w="818" w:type="dxa"/>
            <w:shd w:val="clear" w:color="auto" w:fill="auto"/>
          </w:tcPr>
          <w:p w:rsidR="00B02FCD" w:rsidRPr="00714ED9" w:rsidRDefault="008B4290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4.</w:t>
            </w:r>
          </w:p>
        </w:tc>
        <w:tc>
          <w:tcPr>
            <w:tcW w:w="4933" w:type="dxa"/>
            <w:shd w:val="clear" w:color="auto" w:fill="auto"/>
          </w:tcPr>
          <w:p w:rsidR="00B02FCD" w:rsidRPr="00714ED9" w:rsidRDefault="00460DC0" w:rsidP="00714ED9">
            <w:pPr>
              <w:jc w:val="both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Dohoda o formě zvýšení základní</w:t>
            </w:r>
            <w:r w:rsidR="000560D3">
              <w:rPr>
                <w:rFonts w:ascii="Georgia" w:hAnsi="Georgia" w:cs="Georgia"/>
              </w:rPr>
              <w:t>ho</w:t>
            </w:r>
            <w:r>
              <w:rPr>
                <w:rFonts w:ascii="Georgia" w:hAnsi="Georgia" w:cs="Georgia"/>
              </w:rPr>
              <w:t xml:space="preserve"> kapitálu</w:t>
            </w:r>
          </w:p>
        </w:tc>
        <w:tc>
          <w:tcPr>
            <w:tcW w:w="2829" w:type="dxa"/>
            <w:shd w:val="clear" w:color="auto" w:fill="auto"/>
          </w:tcPr>
          <w:p w:rsidR="00B02FCD" w:rsidRPr="00714ED9" w:rsidRDefault="00460DC0" w:rsidP="00714ED9">
            <w:pPr>
              <w:jc w:val="both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l</w:t>
            </w:r>
            <w:r w:rsidR="008B4290" w:rsidRPr="00714ED9">
              <w:rPr>
                <w:rFonts w:ascii="Georgia" w:hAnsi="Georgia" w:cs="Georgia"/>
              </w:rPr>
              <w:t>istopad</w:t>
            </w:r>
            <w:r>
              <w:rPr>
                <w:rFonts w:ascii="Georgia" w:hAnsi="Georgia" w:cs="Georgia"/>
              </w:rPr>
              <w:t>/prosinec</w:t>
            </w:r>
            <w:r w:rsidR="008B4290" w:rsidRPr="00714ED9">
              <w:rPr>
                <w:rFonts w:ascii="Georgia" w:hAnsi="Georgia" w:cs="Georgia"/>
              </w:rPr>
              <w:t xml:space="preserve"> 2021</w:t>
            </w:r>
          </w:p>
        </w:tc>
      </w:tr>
      <w:tr w:rsidR="008B4290" w:rsidRPr="00714ED9" w:rsidTr="00714ED9">
        <w:tc>
          <w:tcPr>
            <w:tcW w:w="818" w:type="dxa"/>
            <w:shd w:val="clear" w:color="auto" w:fill="auto"/>
          </w:tcPr>
          <w:p w:rsidR="008B4290" w:rsidRPr="00714ED9" w:rsidRDefault="008B4290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5.</w:t>
            </w:r>
          </w:p>
        </w:tc>
        <w:tc>
          <w:tcPr>
            <w:tcW w:w="4933" w:type="dxa"/>
            <w:shd w:val="clear" w:color="auto" w:fill="auto"/>
          </w:tcPr>
          <w:p w:rsidR="008B4290" w:rsidRPr="00714ED9" w:rsidRDefault="008B4290" w:rsidP="00D51EBF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Schválení a zveřejnění záměru</w:t>
            </w:r>
            <w:r w:rsidR="002372D0">
              <w:rPr>
                <w:rFonts w:ascii="Georgia" w:hAnsi="Georgia" w:cs="Georgia"/>
              </w:rPr>
              <w:t xml:space="preserve"> městem Olomouc</w:t>
            </w:r>
            <w:r w:rsidRPr="00714ED9">
              <w:rPr>
                <w:rFonts w:ascii="Georgia" w:hAnsi="Georgia" w:cs="Georgia"/>
              </w:rPr>
              <w:t xml:space="preserve"> </w:t>
            </w:r>
            <w:r w:rsidR="00E15C84" w:rsidRPr="00714ED9">
              <w:rPr>
                <w:rFonts w:ascii="Georgia" w:hAnsi="Georgia" w:cs="Georgia"/>
              </w:rPr>
              <w:t>(vklad městské teplárenské infrastruktury</w:t>
            </w:r>
            <w:r w:rsidR="00C24728" w:rsidRPr="00714ED9">
              <w:rPr>
                <w:rFonts w:ascii="Georgia" w:hAnsi="Georgia" w:cs="Georgia"/>
              </w:rPr>
              <w:t xml:space="preserve"> do Olterm</w:t>
            </w:r>
            <w:r w:rsidR="00AB78B0">
              <w:rPr>
                <w:rFonts w:ascii="Georgia" w:hAnsi="Georgia" w:cs="Georgia"/>
              </w:rPr>
              <w:t xml:space="preserve"> či prodej se započtením na cenu nových akcií</w:t>
            </w:r>
            <w:r w:rsidR="00D51EBF">
              <w:rPr>
                <w:rFonts w:ascii="Georgia" w:hAnsi="Georgia" w:cs="Georgia"/>
              </w:rPr>
              <w:t>, schválení zřízení břemen</w:t>
            </w:r>
            <w:r w:rsidR="00E15C84" w:rsidRPr="00714ED9">
              <w:rPr>
                <w:rFonts w:ascii="Georgia" w:hAnsi="Georgia" w:cs="Georgia"/>
              </w:rPr>
              <w:t>) v radě města Olomouce</w:t>
            </w:r>
          </w:p>
        </w:tc>
        <w:tc>
          <w:tcPr>
            <w:tcW w:w="2829" w:type="dxa"/>
            <w:shd w:val="clear" w:color="auto" w:fill="auto"/>
          </w:tcPr>
          <w:p w:rsidR="008B4290" w:rsidRPr="00714ED9" w:rsidRDefault="00E15C84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prosinec 2021</w:t>
            </w:r>
          </w:p>
        </w:tc>
      </w:tr>
      <w:tr w:rsidR="00E15C84" w:rsidRPr="00714ED9" w:rsidTr="00714ED9">
        <w:tc>
          <w:tcPr>
            <w:tcW w:w="818" w:type="dxa"/>
            <w:shd w:val="clear" w:color="auto" w:fill="auto"/>
          </w:tcPr>
          <w:p w:rsidR="00E15C84" w:rsidRPr="00714ED9" w:rsidRDefault="00E15C84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6.</w:t>
            </w:r>
          </w:p>
        </w:tc>
        <w:tc>
          <w:tcPr>
            <w:tcW w:w="4933" w:type="dxa"/>
            <w:shd w:val="clear" w:color="auto" w:fill="auto"/>
          </w:tcPr>
          <w:p w:rsidR="00E15C84" w:rsidRPr="00714ED9" w:rsidRDefault="00E15C84" w:rsidP="002372D0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 xml:space="preserve">Představenstvo </w:t>
            </w:r>
            <w:proofErr w:type="spellStart"/>
            <w:r w:rsidRPr="00714ED9">
              <w:rPr>
                <w:rFonts w:ascii="Georgia" w:hAnsi="Georgia" w:cs="Georgia"/>
              </w:rPr>
              <w:t>Olterm</w:t>
            </w:r>
            <w:proofErr w:type="spellEnd"/>
            <w:r w:rsidRPr="00714ED9">
              <w:rPr>
                <w:rFonts w:ascii="Georgia" w:hAnsi="Georgia" w:cs="Georgia"/>
              </w:rPr>
              <w:t xml:space="preserve">, </w:t>
            </w:r>
            <w:r w:rsidR="00D51EBF">
              <w:rPr>
                <w:rFonts w:ascii="Georgia" w:hAnsi="Georgia" w:cs="Georgia"/>
              </w:rPr>
              <w:t>(</w:t>
            </w:r>
            <w:r w:rsidR="002372D0">
              <w:rPr>
                <w:rFonts w:ascii="Georgia" w:hAnsi="Georgia" w:cs="Georgia"/>
              </w:rPr>
              <w:t xml:space="preserve">příprava pozvánky na valnou hromadu, </w:t>
            </w:r>
            <w:r w:rsidRPr="00714ED9">
              <w:rPr>
                <w:rFonts w:ascii="Georgia" w:hAnsi="Georgia" w:cs="Georgia"/>
              </w:rPr>
              <w:t>návrh na provedení vkladu, usnesení o zvýšení základního kapitálu</w:t>
            </w:r>
            <w:r w:rsidR="00AB78B0">
              <w:rPr>
                <w:rFonts w:ascii="Georgia" w:hAnsi="Georgia" w:cs="Georgia"/>
              </w:rPr>
              <w:t>, schválení koupě majetku, zřízení břemen aj</w:t>
            </w:r>
            <w:r w:rsidR="00D51EBF">
              <w:rPr>
                <w:rFonts w:ascii="Georgia" w:hAnsi="Georgia" w:cs="Georgia"/>
              </w:rPr>
              <w:t>)</w:t>
            </w:r>
            <w:r w:rsidR="00AB78B0">
              <w:rPr>
                <w:rFonts w:ascii="Georgia" w:hAnsi="Georgia" w:cs="Georgia"/>
              </w:rPr>
              <w:t xml:space="preserve">. </w:t>
            </w:r>
          </w:p>
        </w:tc>
        <w:tc>
          <w:tcPr>
            <w:tcW w:w="2829" w:type="dxa"/>
            <w:shd w:val="clear" w:color="auto" w:fill="auto"/>
          </w:tcPr>
          <w:p w:rsidR="00E15C84" w:rsidRPr="00714ED9" w:rsidRDefault="00E15C84" w:rsidP="00460DC0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leden 202</w:t>
            </w:r>
            <w:r w:rsidR="00E60E99" w:rsidRPr="00E60E99">
              <w:rPr>
                <w:rFonts w:ascii="Georgia" w:hAnsi="Georgia" w:cs="Georgia"/>
              </w:rPr>
              <w:t>2</w:t>
            </w:r>
          </w:p>
        </w:tc>
      </w:tr>
      <w:tr w:rsidR="00E15C84" w:rsidRPr="00714ED9" w:rsidTr="00714ED9">
        <w:tc>
          <w:tcPr>
            <w:tcW w:w="818" w:type="dxa"/>
            <w:shd w:val="clear" w:color="auto" w:fill="auto"/>
          </w:tcPr>
          <w:p w:rsidR="00E15C84" w:rsidRPr="00714ED9" w:rsidRDefault="00E15C84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lastRenderedPageBreak/>
              <w:t xml:space="preserve">7. </w:t>
            </w:r>
          </w:p>
        </w:tc>
        <w:tc>
          <w:tcPr>
            <w:tcW w:w="4933" w:type="dxa"/>
            <w:shd w:val="clear" w:color="auto" w:fill="auto"/>
          </w:tcPr>
          <w:p w:rsidR="00E15C84" w:rsidRPr="00714ED9" w:rsidRDefault="00E15C84" w:rsidP="00C4781F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 xml:space="preserve">Rozhodnutí </w:t>
            </w:r>
            <w:r w:rsidR="00C4781F">
              <w:rPr>
                <w:rFonts w:ascii="Georgia" w:hAnsi="Georgia" w:cs="Georgia"/>
              </w:rPr>
              <w:t>Z</w:t>
            </w:r>
            <w:r w:rsidR="00C4781F" w:rsidRPr="00714ED9">
              <w:rPr>
                <w:rFonts w:ascii="Georgia" w:hAnsi="Georgia" w:cs="Georgia"/>
              </w:rPr>
              <w:t xml:space="preserve">astupitelstva </w:t>
            </w:r>
            <w:r w:rsidR="00B2204D" w:rsidRPr="00714ED9">
              <w:rPr>
                <w:rFonts w:ascii="Georgia" w:hAnsi="Georgia" w:cs="Georgia"/>
              </w:rPr>
              <w:t>města Olomouce</w:t>
            </w:r>
            <w:r w:rsidRPr="00714ED9">
              <w:rPr>
                <w:rFonts w:ascii="Georgia" w:hAnsi="Georgia" w:cs="Georgia"/>
              </w:rPr>
              <w:t xml:space="preserve"> o vkladu</w:t>
            </w:r>
            <w:r w:rsidR="00B2204D" w:rsidRPr="00714ED9">
              <w:rPr>
                <w:rFonts w:ascii="Georgia" w:hAnsi="Georgia" w:cs="Georgia"/>
              </w:rPr>
              <w:t xml:space="preserve"> </w:t>
            </w:r>
            <w:r w:rsidR="00BF6529">
              <w:rPr>
                <w:rFonts w:ascii="Georgia" w:hAnsi="Georgia" w:cs="Georgia"/>
              </w:rPr>
              <w:t xml:space="preserve">městské </w:t>
            </w:r>
            <w:r w:rsidR="00B2204D" w:rsidRPr="00714ED9">
              <w:rPr>
                <w:rFonts w:ascii="Georgia" w:hAnsi="Georgia" w:cs="Georgia"/>
              </w:rPr>
              <w:t xml:space="preserve">teplárenské infrastruktury do </w:t>
            </w:r>
            <w:proofErr w:type="spellStart"/>
            <w:r w:rsidR="00B2204D" w:rsidRPr="00714ED9">
              <w:rPr>
                <w:rFonts w:ascii="Georgia" w:hAnsi="Georgia" w:cs="Georgia"/>
              </w:rPr>
              <w:t>Olterm</w:t>
            </w:r>
            <w:proofErr w:type="spellEnd"/>
            <w:r w:rsidR="00AB78B0">
              <w:rPr>
                <w:rFonts w:ascii="Georgia" w:hAnsi="Georgia" w:cs="Georgia"/>
              </w:rPr>
              <w:t xml:space="preserve">, popř. </w:t>
            </w:r>
            <w:r w:rsidR="00AB78B0" w:rsidRPr="00714ED9">
              <w:rPr>
                <w:rFonts w:ascii="Georgia" w:hAnsi="Georgia" w:cs="Georgia"/>
              </w:rPr>
              <w:t>o zvýšení základního kapitálu</w:t>
            </w:r>
            <w:r w:rsidR="00AB78B0">
              <w:rPr>
                <w:rFonts w:ascii="Georgia" w:hAnsi="Georgia" w:cs="Georgia"/>
              </w:rPr>
              <w:t>, schválení prodeje majetku, aj.</w:t>
            </w:r>
          </w:p>
        </w:tc>
        <w:tc>
          <w:tcPr>
            <w:tcW w:w="2829" w:type="dxa"/>
            <w:shd w:val="clear" w:color="auto" w:fill="auto"/>
          </w:tcPr>
          <w:p w:rsidR="00E15C84" w:rsidRPr="00714ED9" w:rsidRDefault="00E15C84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únor</w:t>
            </w:r>
            <w:r w:rsidR="006543D3">
              <w:rPr>
                <w:rFonts w:ascii="Georgia" w:hAnsi="Georgia" w:cs="Georgia"/>
              </w:rPr>
              <w:t>/březen</w:t>
            </w:r>
            <w:r w:rsidRPr="00714ED9">
              <w:rPr>
                <w:rFonts w:ascii="Georgia" w:hAnsi="Georgia" w:cs="Georgia"/>
              </w:rPr>
              <w:t xml:space="preserve"> 2022</w:t>
            </w:r>
          </w:p>
        </w:tc>
      </w:tr>
      <w:tr w:rsidR="00E15C84" w:rsidRPr="00714ED9" w:rsidTr="00714ED9">
        <w:tc>
          <w:tcPr>
            <w:tcW w:w="818" w:type="dxa"/>
            <w:shd w:val="clear" w:color="auto" w:fill="auto"/>
          </w:tcPr>
          <w:p w:rsidR="00E15C84" w:rsidRPr="00714ED9" w:rsidRDefault="00E15C84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 xml:space="preserve">8. </w:t>
            </w:r>
          </w:p>
        </w:tc>
        <w:tc>
          <w:tcPr>
            <w:tcW w:w="4933" w:type="dxa"/>
            <w:shd w:val="clear" w:color="auto" w:fill="auto"/>
          </w:tcPr>
          <w:p w:rsidR="00E15C84" w:rsidRPr="00714ED9" w:rsidRDefault="00E15C84" w:rsidP="00936A22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 xml:space="preserve">Valná hromada Olterm – </w:t>
            </w:r>
            <w:r w:rsidR="00936A22">
              <w:rPr>
                <w:rFonts w:ascii="Georgia" w:hAnsi="Georgia" w:cs="Georgia"/>
              </w:rPr>
              <w:t xml:space="preserve">rozhodnutí o </w:t>
            </w:r>
            <w:r w:rsidRPr="00714ED9">
              <w:rPr>
                <w:rFonts w:ascii="Georgia" w:hAnsi="Georgia" w:cs="Georgia"/>
              </w:rPr>
              <w:t>změn</w:t>
            </w:r>
            <w:r w:rsidR="00936A22">
              <w:rPr>
                <w:rFonts w:ascii="Georgia" w:hAnsi="Georgia" w:cs="Georgia"/>
              </w:rPr>
              <w:t>ě</w:t>
            </w:r>
            <w:r w:rsidRPr="00714ED9">
              <w:rPr>
                <w:rFonts w:ascii="Georgia" w:hAnsi="Georgia" w:cs="Georgia"/>
              </w:rPr>
              <w:t xml:space="preserve"> stanov, </w:t>
            </w:r>
            <w:r w:rsidR="00936A22">
              <w:rPr>
                <w:rFonts w:ascii="Georgia" w:hAnsi="Georgia" w:cs="Georgia"/>
              </w:rPr>
              <w:t xml:space="preserve">rozhodnutí o způsobu zvýšení základního kapitálu </w:t>
            </w:r>
            <w:r w:rsidR="00936A22" w:rsidRPr="00714ED9">
              <w:rPr>
                <w:rFonts w:ascii="Georgia" w:hAnsi="Georgia" w:cs="Georgia"/>
              </w:rPr>
              <w:t>dohod</w:t>
            </w:r>
            <w:r w:rsidR="00936A22">
              <w:rPr>
                <w:rFonts w:ascii="Georgia" w:hAnsi="Georgia" w:cs="Georgia"/>
              </w:rPr>
              <w:t>ou</w:t>
            </w:r>
            <w:r w:rsidR="00936A22" w:rsidRPr="00714ED9">
              <w:rPr>
                <w:rFonts w:ascii="Georgia" w:hAnsi="Georgia" w:cs="Georgia"/>
              </w:rPr>
              <w:t xml:space="preserve"> </w:t>
            </w:r>
            <w:r w:rsidR="00936A22">
              <w:rPr>
                <w:rFonts w:ascii="Georgia" w:hAnsi="Georgia" w:cs="Georgia"/>
              </w:rPr>
              <w:t>akcionářů o úpisu nových akcií, popř.</w:t>
            </w:r>
            <w:r w:rsidRPr="00714ED9">
              <w:rPr>
                <w:rFonts w:ascii="Georgia" w:hAnsi="Georgia" w:cs="Georgia"/>
              </w:rPr>
              <w:t xml:space="preserve"> </w:t>
            </w:r>
            <w:r w:rsidR="00936A22">
              <w:rPr>
                <w:rFonts w:ascii="Georgia" w:hAnsi="Georgia" w:cs="Georgia"/>
              </w:rPr>
              <w:t xml:space="preserve">rozhodnutí o možnosti započtení peněžité pohledávky vůči společnosti Olterm proti pohledávce na splacení emisního kursu  </w:t>
            </w:r>
          </w:p>
        </w:tc>
        <w:tc>
          <w:tcPr>
            <w:tcW w:w="2829" w:type="dxa"/>
            <w:shd w:val="clear" w:color="auto" w:fill="auto"/>
          </w:tcPr>
          <w:p w:rsidR="00E15C84" w:rsidRPr="00714ED9" w:rsidRDefault="00E15C84" w:rsidP="00714ED9">
            <w:pPr>
              <w:jc w:val="both"/>
              <w:rPr>
                <w:rFonts w:ascii="Georgia" w:hAnsi="Georgia" w:cs="Georgia"/>
              </w:rPr>
            </w:pPr>
            <w:r w:rsidRPr="00714ED9">
              <w:rPr>
                <w:rFonts w:ascii="Georgia" w:hAnsi="Georgia" w:cs="Georgia"/>
              </w:rPr>
              <w:t>březen 2022</w:t>
            </w:r>
          </w:p>
        </w:tc>
      </w:tr>
      <w:tr w:rsidR="002372D0" w:rsidRPr="00714ED9" w:rsidTr="00936A22">
        <w:tc>
          <w:tcPr>
            <w:tcW w:w="818" w:type="dxa"/>
            <w:shd w:val="clear" w:color="auto" w:fill="auto"/>
          </w:tcPr>
          <w:p w:rsidR="002372D0" w:rsidRPr="00714ED9" w:rsidRDefault="002372D0" w:rsidP="00714ED9">
            <w:pPr>
              <w:jc w:val="both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9.</w:t>
            </w:r>
          </w:p>
        </w:tc>
        <w:tc>
          <w:tcPr>
            <w:tcW w:w="4933" w:type="dxa"/>
            <w:shd w:val="clear" w:color="auto" w:fill="auto"/>
          </w:tcPr>
          <w:p w:rsidR="002372D0" w:rsidRPr="00714ED9" w:rsidRDefault="002372D0" w:rsidP="007D49B7">
            <w:pPr>
              <w:jc w:val="both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 xml:space="preserve">Uzavření dohody akcionářů o úpisu nových akcií, </w:t>
            </w:r>
            <w:r w:rsidR="00936A22">
              <w:rPr>
                <w:rFonts w:ascii="Georgia" w:hAnsi="Georgia" w:cs="Georgia"/>
              </w:rPr>
              <w:t xml:space="preserve">předání nepeněžitého vkladu, vklad práv do katastru nemovitostí, </w:t>
            </w:r>
            <w:r w:rsidR="007D49B7">
              <w:rPr>
                <w:rFonts w:ascii="Georgia" w:hAnsi="Georgia" w:cs="Georgia"/>
              </w:rPr>
              <w:t xml:space="preserve">popř. uzavření dohody o započtení pohledávky na zaplacení emisního kursu proti pohledávce na zaplacení kupní ceny ze smlouvy o prodeji teplárenské infrastruktury, </w:t>
            </w:r>
            <w:r w:rsidR="00936A22">
              <w:rPr>
                <w:rFonts w:ascii="Georgia" w:hAnsi="Georgia" w:cs="Georgia"/>
              </w:rPr>
              <w:t>zápis nové výše základního kapitálu do obchodního rejstříku, vydání nových akcií</w:t>
            </w:r>
          </w:p>
        </w:tc>
        <w:tc>
          <w:tcPr>
            <w:tcW w:w="2829" w:type="dxa"/>
            <w:shd w:val="clear" w:color="auto" w:fill="auto"/>
          </w:tcPr>
          <w:p w:rsidR="002372D0" w:rsidRPr="00714ED9" w:rsidRDefault="00936A22" w:rsidP="00714ED9">
            <w:pPr>
              <w:jc w:val="both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>březen 2022</w:t>
            </w:r>
          </w:p>
        </w:tc>
      </w:tr>
    </w:tbl>
    <w:p w:rsidR="00274798" w:rsidRDefault="00274798">
      <w:pPr>
        <w:jc w:val="both"/>
        <w:rPr>
          <w:rFonts w:ascii="Georgia" w:hAnsi="Georgia" w:cs="Georgia"/>
        </w:rPr>
      </w:pPr>
    </w:p>
    <w:p w:rsidR="00274798" w:rsidRDefault="005B572F" w:rsidP="005B572F">
      <w:pPr>
        <w:widowControl w:val="0"/>
        <w:tabs>
          <w:tab w:val="left" w:pos="709"/>
        </w:tabs>
        <w:ind w:left="709" w:hanging="709"/>
        <w:jc w:val="both"/>
        <w:rPr>
          <w:rFonts w:ascii="Georgia" w:hAnsi="Georgia" w:cs="Georgia"/>
          <w:b/>
          <w:bCs/>
        </w:rPr>
      </w:pPr>
      <w:r>
        <w:rPr>
          <w:rFonts w:ascii="Georgia" w:hAnsi="Georgia" w:cs="Georgia"/>
        </w:rPr>
        <w:t>3.</w:t>
      </w:r>
      <w:r w:rsidR="00460DC0">
        <w:rPr>
          <w:rFonts w:ascii="Georgia" w:hAnsi="Georgia" w:cs="Georgia"/>
        </w:rPr>
        <w:t>4</w:t>
      </w:r>
      <w:r>
        <w:rPr>
          <w:rFonts w:ascii="Georgia" w:hAnsi="Georgia" w:cs="Georgia"/>
        </w:rPr>
        <w:t xml:space="preserve"> </w:t>
      </w:r>
      <w:r>
        <w:rPr>
          <w:rFonts w:ascii="Georgia" w:hAnsi="Georgia" w:cs="Georgia"/>
        </w:rPr>
        <w:tab/>
      </w:r>
      <w:r w:rsidR="00274798">
        <w:rPr>
          <w:rFonts w:ascii="Georgia" w:hAnsi="Georgia" w:cs="Georgia"/>
        </w:rPr>
        <w:t xml:space="preserve">Každá ze stran se zavazuje pověřit své odpovědné zástupce </w:t>
      </w:r>
      <w:r w:rsidR="00274798" w:rsidRPr="003B3993">
        <w:rPr>
          <w:rFonts w:ascii="Georgia" w:hAnsi="Georgia" w:cs="Georgia"/>
        </w:rPr>
        <w:t>pro zajištění vzájemné komunikace a koordinac</w:t>
      </w:r>
      <w:r>
        <w:rPr>
          <w:rFonts w:ascii="Georgia" w:hAnsi="Georgia" w:cs="Georgia"/>
        </w:rPr>
        <w:t>e jednotlivých kroků</w:t>
      </w:r>
      <w:r w:rsidR="00274798" w:rsidRPr="003B3993">
        <w:rPr>
          <w:rFonts w:ascii="Georgia" w:hAnsi="Georgia" w:cs="Georgia"/>
        </w:rPr>
        <w:t>.</w:t>
      </w:r>
      <w:r w:rsidR="00274798">
        <w:rPr>
          <w:rFonts w:ascii="Georgia" w:hAnsi="Georgia" w:cs="Georgia"/>
        </w:rPr>
        <w:t xml:space="preserve"> </w:t>
      </w:r>
    </w:p>
    <w:p w:rsidR="00274798" w:rsidRDefault="00274798">
      <w:pPr>
        <w:widowControl w:val="0"/>
        <w:tabs>
          <w:tab w:val="left" w:pos="709"/>
        </w:tabs>
        <w:ind w:left="709"/>
        <w:jc w:val="both"/>
        <w:rPr>
          <w:rFonts w:ascii="Georgia" w:hAnsi="Georgia" w:cs="Georgia"/>
          <w:b/>
          <w:bCs/>
        </w:rPr>
      </w:pPr>
    </w:p>
    <w:p w:rsidR="00A3157F" w:rsidRDefault="00A3157F" w:rsidP="005B572F">
      <w:pPr>
        <w:rPr>
          <w:rFonts w:ascii="Georgia" w:hAnsi="Georgia" w:cs="Georgia"/>
          <w:b/>
          <w:bCs/>
        </w:rPr>
      </w:pPr>
    </w:p>
    <w:p w:rsidR="00A3157F" w:rsidRDefault="00A3157F">
      <w:pPr>
        <w:jc w:val="center"/>
        <w:rPr>
          <w:rFonts w:ascii="Georgia" w:hAnsi="Georgia" w:cs="Georgia"/>
          <w:b/>
          <w:bCs/>
        </w:rPr>
      </w:pPr>
    </w:p>
    <w:p w:rsidR="00274798" w:rsidRDefault="008A4049">
      <w:pPr>
        <w:jc w:val="center"/>
        <w:rPr>
          <w:rFonts w:ascii="Georgia" w:hAnsi="Georgia" w:cs="Georgia"/>
          <w:b/>
          <w:bCs/>
        </w:rPr>
      </w:pPr>
      <w:r>
        <w:rPr>
          <w:rFonts w:ascii="Georgia" w:hAnsi="Georgia" w:cs="Georgia"/>
          <w:b/>
          <w:bCs/>
        </w:rPr>
        <w:t>I</w:t>
      </w:r>
      <w:r w:rsidR="00274798">
        <w:rPr>
          <w:rFonts w:ascii="Georgia" w:hAnsi="Georgia" w:cs="Georgia"/>
          <w:b/>
          <w:bCs/>
        </w:rPr>
        <w:t>V.</w:t>
      </w:r>
    </w:p>
    <w:p w:rsidR="00274798" w:rsidRDefault="00274798">
      <w:pPr>
        <w:jc w:val="center"/>
        <w:rPr>
          <w:rFonts w:ascii="Georgia" w:hAnsi="Georgia" w:cs="Georgia"/>
        </w:rPr>
      </w:pPr>
      <w:r>
        <w:rPr>
          <w:rFonts w:ascii="Georgia" w:hAnsi="Georgia" w:cs="Georgia"/>
          <w:b/>
          <w:bCs/>
        </w:rPr>
        <w:t>Závěrečná ustanovení</w:t>
      </w:r>
    </w:p>
    <w:p w:rsidR="00274798" w:rsidRDefault="00274798">
      <w:pPr>
        <w:jc w:val="both"/>
        <w:rPr>
          <w:rFonts w:ascii="Georgia" w:hAnsi="Georgia" w:cs="Georgia"/>
        </w:rPr>
      </w:pPr>
    </w:p>
    <w:p w:rsidR="00274798" w:rsidRDefault="00274798" w:rsidP="007D49B7">
      <w:pPr>
        <w:numPr>
          <w:ilvl w:val="1"/>
          <w:numId w:val="5"/>
        </w:numPr>
        <w:ind w:left="709" w:hanging="709"/>
        <w:jc w:val="both"/>
        <w:rPr>
          <w:rFonts w:ascii="Georgia" w:hAnsi="Georgia" w:cs="Georgia"/>
        </w:rPr>
      </w:pPr>
      <w:r w:rsidRPr="00B636E4">
        <w:rPr>
          <w:rFonts w:ascii="Georgia" w:hAnsi="Georgia" w:cs="Georgia"/>
        </w:rPr>
        <w:t>Toto memorandum upravuje obecné principy vzájemné spolupráce. Konkrétní práva či povinnosti stran budou upraveny dalšími smlouvami</w:t>
      </w:r>
      <w:r w:rsidR="00C24728" w:rsidRPr="00B636E4">
        <w:rPr>
          <w:rFonts w:ascii="Georgia" w:hAnsi="Georgia" w:cs="Georgia"/>
        </w:rPr>
        <w:t>/dohodami</w:t>
      </w:r>
      <w:r w:rsidR="00BC051C" w:rsidRPr="00B636E4">
        <w:rPr>
          <w:rFonts w:ascii="Georgia" w:hAnsi="Georgia" w:cs="Georgia"/>
        </w:rPr>
        <w:t>, které podléhají schválení v orgánech města Olomouce</w:t>
      </w:r>
      <w:r w:rsidRPr="00B636E4">
        <w:rPr>
          <w:rFonts w:ascii="Georgia" w:hAnsi="Georgia" w:cs="Georgia"/>
        </w:rPr>
        <w:t xml:space="preserve"> </w:t>
      </w:r>
      <w:r w:rsidR="00636C47" w:rsidRPr="00B636E4">
        <w:rPr>
          <w:rFonts w:ascii="Georgia" w:hAnsi="Georgia" w:cs="Georgia"/>
        </w:rPr>
        <w:t xml:space="preserve">a </w:t>
      </w:r>
      <w:r w:rsidR="00C24728" w:rsidRPr="00B636E4">
        <w:rPr>
          <w:rFonts w:ascii="Georgia" w:hAnsi="Georgia" w:cs="Georgia"/>
        </w:rPr>
        <w:t xml:space="preserve">orgánech společnosti </w:t>
      </w:r>
      <w:r w:rsidR="00D51EBF" w:rsidRPr="00B636E4">
        <w:rPr>
          <w:rFonts w:ascii="Georgia" w:hAnsi="Georgia" w:cs="Georgia"/>
        </w:rPr>
        <w:t xml:space="preserve">Veolia </w:t>
      </w:r>
      <w:r w:rsidR="005B572F" w:rsidRPr="00B636E4">
        <w:rPr>
          <w:rFonts w:ascii="Georgia" w:hAnsi="Georgia" w:cs="Georgia"/>
        </w:rPr>
        <w:t>Energie ČR, a.s.</w:t>
      </w:r>
      <w:r w:rsidR="007D49B7">
        <w:rPr>
          <w:rFonts w:ascii="Georgia" w:hAnsi="Georgia" w:cs="Georgia"/>
        </w:rPr>
        <w:t xml:space="preserve"> Strany činí toto právní jednání v dobré víře </w:t>
      </w:r>
      <w:r w:rsidR="00052137">
        <w:rPr>
          <w:rFonts w:ascii="Georgia" w:hAnsi="Georgia" w:cs="Georgia"/>
        </w:rPr>
        <w:t xml:space="preserve">v naplnění účelu tohoto memoranda a berou výslovně na vědomí, že si před uzavřením tohoto memoranda sdělily všechny podstatné právní </w:t>
      </w:r>
      <w:r w:rsidR="00FE5200">
        <w:rPr>
          <w:rFonts w:ascii="Georgia" w:hAnsi="Georgia" w:cs="Georgia"/>
        </w:rPr>
        <w:t xml:space="preserve">a </w:t>
      </w:r>
      <w:r w:rsidR="00052137">
        <w:rPr>
          <w:rFonts w:ascii="Georgia" w:hAnsi="Georgia" w:cs="Georgia"/>
        </w:rPr>
        <w:t>skutkové okolnosti, o nichž ví, a které jsou podstatné pro naplnění účelu tohoto memoranda. Strany berou dále na vědomí, že podpis tohoto memoranda může zakládat odpovědnost té strany, která přes důvodné očekávání druhé strany</w:t>
      </w:r>
      <w:r w:rsidR="00FE5200">
        <w:rPr>
          <w:rFonts w:ascii="Georgia" w:hAnsi="Georgia" w:cs="Georgia"/>
        </w:rPr>
        <w:t>,</w:t>
      </w:r>
      <w:r w:rsidR="00052137">
        <w:rPr>
          <w:rFonts w:ascii="Georgia" w:hAnsi="Georgia" w:cs="Georgia"/>
        </w:rPr>
        <w:t xml:space="preserve"> jednání o naplnění účelu tohoto memoranda bez spravedlivého důvodu ukončí.</w:t>
      </w:r>
    </w:p>
    <w:p w:rsidR="009546F2" w:rsidRDefault="009546F2" w:rsidP="00D2436F">
      <w:pPr>
        <w:ind w:left="709"/>
        <w:jc w:val="both"/>
        <w:rPr>
          <w:rFonts w:ascii="Georgia" w:hAnsi="Georgia" w:cs="Georgia"/>
        </w:rPr>
      </w:pPr>
    </w:p>
    <w:p w:rsidR="009546F2" w:rsidRPr="00B636E4" w:rsidRDefault="009546F2" w:rsidP="007D49B7">
      <w:pPr>
        <w:numPr>
          <w:ilvl w:val="1"/>
          <w:numId w:val="5"/>
        </w:numPr>
        <w:ind w:left="709" w:hanging="709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Strany prohlašují, že skutečnosti uvedené v této smlouvě nepovažují za obchodní tajemství ve smyslu § 504 zákona č. 89/2012 Sb., občanský zákoník, ve znění pozdějších předpisů. </w:t>
      </w:r>
    </w:p>
    <w:p w:rsidR="00B636E4" w:rsidRDefault="00B636E4" w:rsidP="00D944B4">
      <w:pPr>
        <w:ind w:left="709"/>
        <w:jc w:val="both"/>
        <w:rPr>
          <w:rFonts w:ascii="Georgia" w:hAnsi="Georgia" w:cs="Georgia"/>
        </w:rPr>
      </w:pPr>
    </w:p>
    <w:p w:rsidR="00B636E4" w:rsidRDefault="00B636E4" w:rsidP="008A4049">
      <w:pPr>
        <w:numPr>
          <w:ilvl w:val="1"/>
          <w:numId w:val="5"/>
        </w:numPr>
        <w:ind w:left="709" w:hanging="709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Memorandum se uzavírá na dobu neurčitou. </w:t>
      </w:r>
      <w:r w:rsidR="009F1DBF">
        <w:rPr>
          <w:rFonts w:ascii="Georgia" w:hAnsi="Georgia" w:cs="Georgia"/>
        </w:rPr>
        <w:t>Memorandum lze ukončit dohodou smluvních stran</w:t>
      </w:r>
      <w:r>
        <w:rPr>
          <w:rFonts w:ascii="Georgia" w:hAnsi="Georgia" w:cs="Georgia"/>
        </w:rPr>
        <w:t>.</w:t>
      </w:r>
    </w:p>
    <w:p w:rsidR="000A3D0E" w:rsidRDefault="000A3D0E" w:rsidP="00D944B4">
      <w:pPr>
        <w:pStyle w:val="Odstavecseseznamem"/>
        <w:rPr>
          <w:rFonts w:ascii="Georgia" w:hAnsi="Georgia" w:cs="Georgia"/>
        </w:rPr>
      </w:pPr>
    </w:p>
    <w:p w:rsidR="00B636E4" w:rsidRDefault="00B636E4" w:rsidP="008A4049">
      <w:pPr>
        <w:numPr>
          <w:ilvl w:val="1"/>
          <w:numId w:val="5"/>
        </w:numPr>
        <w:ind w:left="709" w:hanging="709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Změny memoranda jsou možné jen ve formě písemných dodatků uzavřených oběma stranami.</w:t>
      </w:r>
    </w:p>
    <w:p w:rsidR="00274798" w:rsidRDefault="00274798">
      <w:pPr>
        <w:ind w:left="360"/>
        <w:jc w:val="both"/>
      </w:pPr>
    </w:p>
    <w:p w:rsidR="00274798" w:rsidRDefault="00274798">
      <w:pPr>
        <w:numPr>
          <w:ilvl w:val="1"/>
          <w:numId w:val="5"/>
        </w:numPr>
        <w:ind w:left="709" w:hanging="709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Strany se zavazují vzájemně</w:t>
      </w:r>
      <w:r w:rsidR="00946D1A">
        <w:rPr>
          <w:rFonts w:ascii="Georgia" w:hAnsi="Georgia" w:cs="Georgia"/>
        </w:rPr>
        <w:t xml:space="preserve"> se</w:t>
      </w:r>
      <w:r>
        <w:rPr>
          <w:rFonts w:ascii="Georgia" w:hAnsi="Georgia" w:cs="Georgia"/>
        </w:rPr>
        <w:t xml:space="preserve"> informovat o všech skutečnostech, které mohou mít vliv </w:t>
      </w:r>
      <w:r>
        <w:rPr>
          <w:rFonts w:ascii="Georgia" w:hAnsi="Georgia" w:cs="Georgia"/>
        </w:rPr>
        <w:br/>
        <w:t xml:space="preserve">na postup </w:t>
      </w:r>
      <w:r w:rsidR="005B572F">
        <w:rPr>
          <w:rFonts w:ascii="Georgia" w:hAnsi="Georgia" w:cs="Georgia"/>
        </w:rPr>
        <w:t>realizace jednotlivých kroků dle odst. 3.</w:t>
      </w:r>
      <w:r w:rsidR="00460DC0">
        <w:rPr>
          <w:rFonts w:ascii="Georgia" w:hAnsi="Georgia" w:cs="Georgia"/>
        </w:rPr>
        <w:t>3</w:t>
      </w:r>
      <w:r w:rsidR="005B572F">
        <w:rPr>
          <w:rFonts w:ascii="Georgia" w:hAnsi="Georgia" w:cs="Georgia"/>
        </w:rPr>
        <w:t xml:space="preserve"> tohoto memoranda</w:t>
      </w:r>
      <w:r>
        <w:rPr>
          <w:rFonts w:ascii="Georgia" w:hAnsi="Georgia" w:cs="Georgia"/>
        </w:rPr>
        <w:t>.</w:t>
      </w:r>
    </w:p>
    <w:p w:rsidR="00BC051C" w:rsidRDefault="00BC051C" w:rsidP="00BC051C">
      <w:pPr>
        <w:jc w:val="both"/>
        <w:rPr>
          <w:rFonts w:ascii="Georgia" w:hAnsi="Georgia" w:cs="Georgia"/>
        </w:rPr>
      </w:pPr>
    </w:p>
    <w:p w:rsidR="00BC051C" w:rsidRDefault="00BC051C">
      <w:pPr>
        <w:numPr>
          <w:ilvl w:val="1"/>
          <w:numId w:val="5"/>
        </w:numPr>
        <w:ind w:left="709" w:hanging="709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S</w:t>
      </w:r>
      <w:r w:rsidRPr="00BC051C">
        <w:rPr>
          <w:rFonts w:ascii="Georgia" w:hAnsi="Georgia" w:cs="Georgia"/>
        </w:rPr>
        <w:t xml:space="preserve">trany berou na vědomí, že </w:t>
      </w:r>
      <w:r>
        <w:rPr>
          <w:rFonts w:ascii="Georgia" w:hAnsi="Georgia" w:cs="Georgia"/>
        </w:rPr>
        <w:t>memorandum</w:t>
      </w:r>
      <w:r w:rsidRPr="00BC051C">
        <w:rPr>
          <w:rFonts w:ascii="Georgia" w:hAnsi="Georgia" w:cs="Georgia"/>
        </w:rPr>
        <w:t xml:space="preserve"> včetně v</w:t>
      </w:r>
      <w:r>
        <w:rPr>
          <w:rFonts w:ascii="Georgia" w:hAnsi="Georgia" w:cs="Georgia"/>
        </w:rPr>
        <w:t>šech dodatků může být poskytnuto</w:t>
      </w:r>
      <w:r w:rsidRPr="00BC051C">
        <w:rPr>
          <w:rFonts w:ascii="Georgia" w:hAnsi="Georgia" w:cs="Georgia"/>
        </w:rPr>
        <w:t xml:space="preserve"> žadateli v režimu zákona č. 106/1999 Sb., o svobodném přístupu k</w:t>
      </w:r>
      <w:r w:rsidR="00D44D24">
        <w:rPr>
          <w:rFonts w:ascii="Georgia" w:hAnsi="Georgia" w:cs="Georgia"/>
        </w:rPr>
        <w:t> </w:t>
      </w:r>
      <w:r w:rsidRPr="00BC051C">
        <w:rPr>
          <w:rFonts w:ascii="Georgia" w:hAnsi="Georgia" w:cs="Georgia"/>
        </w:rPr>
        <w:t>informacím</w:t>
      </w:r>
      <w:r w:rsidR="00D44D24">
        <w:rPr>
          <w:rFonts w:ascii="Georgia" w:hAnsi="Georgia" w:cs="Georgia"/>
        </w:rPr>
        <w:t>,</w:t>
      </w:r>
      <w:r w:rsidRPr="00BC051C">
        <w:rPr>
          <w:rFonts w:ascii="Georgia" w:hAnsi="Georgia" w:cs="Georgia"/>
        </w:rPr>
        <w:t xml:space="preserve"> ve znění pozdějších předpisů.</w:t>
      </w:r>
    </w:p>
    <w:p w:rsidR="00BC051C" w:rsidRPr="00486FA1" w:rsidRDefault="00BC051C" w:rsidP="00BC051C">
      <w:pPr>
        <w:jc w:val="both"/>
        <w:rPr>
          <w:rFonts w:ascii="Georgia" w:hAnsi="Georgia" w:cs="Georgia"/>
        </w:rPr>
      </w:pPr>
    </w:p>
    <w:p w:rsidR="00BC051C" w:rsidRDefault="00BC051C">
      <w:pPr>
        <w:numPr>
          <w:ilvl w:val="1"/>
          <w:numId w:val="5"/>
        </w:numPr>
        <w:ind w:left="709" w:hanging="709"/>
        <w:jc w:val="both"/>
        <w:rPr>
          <w:rFonts w:ascii="Georgia" w:hAnsi="Georgia" w:cs="Georgia"/>
        </w:rPr>
      </w:pPr>
      <w:r w:rsidRPr="00486FA1">
        <w:rPr>
          <w:rFonts w:ascii="Georgia" w:hAnsi="Georgia" w:cs="Georgia"/>
        </w:rPr>
        <w:t>Memorandum je sepsáno ve dvou vyhotoveních, z nichž každé má platnost originálu. Každá strana obdrží jedno vyhotovení.</w:t>
      </w:r>
    </w:p>
    <w:p w:rsidR="00F92A2F" w:rsidRDefault="00F92A2F" w:rsidP="00F92A2F">
      <w:pPr>
        <w:jc w:val="both"/>
        <w:rPr>
          <w:rFonts w:ascii="Georgia" w:hAnsi="Georgia" w:cs="Georgia"/>
        </w:rPr>
      </w:pPr>
    </w:p>
    <w:p w:rsidR="00536F44" w:rsidRDefault="00536F44" w:rsidP="00F92A2F">
      <w:pPr>
        <w:jc w:val="both"/>
        <w:rPr>
          <w:rFonts w:ascii="Georgia" w:hAnsi="Georgia" w:cs="Georgia"/>
        </w:rPr>
      </w:pPr>
    </w:p>
    <w:p w:rsidR="00F92A2F" w:rsidRPr="00486FA1" w:rsidRDefault="00F92A2F">
      <w:pPr>
        <w:numPr>
          <w:ilvl w:val="1"/>
          <w:numId w:val="5"/>
        </w:numPr>
        <w:ind w:left="709" w:hanging="709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Toto memorandum</w:t>
      </w:r>
      <w:r w:rsidRPr="00F92A2F">
        <w:rPr>
          <w:rFonts w:ascii="Georgia" w:hAnsi="Georgia" w:cs="Georgia"/>
        </w:rPr>
        <w:t xml:space="preserve"> nabývá platnosti dnem</w:t>
      </w:r>
      <w:r w:rsidR="00CF165C">
        <w:rPr>
          <w:rFonts w:ascii="Georgia" w:hAnsi="Georgia" w:cs="Georgia"/>
        </w:rPr>
        <w:t xml:space="preserve"> podpisu</w:t>
      </w:r>
      <w:r w:rsidRPr="00F92A2F">
        <w:rPr>
          <w:rFonts w:ascii="Georgia" w:hAnsi="Georgia" w:cs="Georgia"/>
        </w:rPr>
        <w:t xml:space="preserve"> a účinnosti dnem uveřejnění v registru smluv</w:t>
      </w:r>
      <w:r w:rsidR="00E96E3B">
        <w:rPr>
          <w:rFonts w:ascii="Georgia" w:hAnsi="Georgia" w:cs="Georgia"/>
        </w:rPr>
        <w:t xml:space="preserve"> v souladu se zákonem č. 340/2015 Sb., o registru smluv, ve znění pozdějších předpisů</w:t>
      </w:r>
      <w:r w:rsidRPr="00F92A2F">
        <w:rPr>
          <w:rFonts w:ascii="Georgia" w:hAnsi="Georgia" w:cs="Georgia"/>
        </w:rPr>
        <w:t xml:space="preserve">. </w:t>
      </w:r>
      <w:r>
        <w:rPr>
          <w:rFonts w:ascii="Georgia" w:hAnsi="Georgia" w:cs="Georgia"/>
        </w:rPr>
        <w:t>Strany</w:t>
      </w:r>
      <w:r w:rsidRPr="00F92A2F">
        <w:rPr>
          <w:rFonts w:ascii="Georgia" w:hAnsi="Georgia" w:cs="Georgia"/>
        </w:rPr>
        <w:t xml:space="preserve"> tímto vyjadřují svůj souhlas s uveřejněním </w:t>
      </w:r>
      <w:r>
        <w:rPr>
          <w:rFonts w:ascii="Georgia" w:hAnsi="Georgia" w:cs="Georgia"/>
        </w:rPr>
        <w:t>memoranda</w:t>
      </w:r>
      <w:r w:rsidRPr="00F92A2F">
        <w:rPr>
          <w:rFonts w:ascii="Georgia" w:hAnsi="Georgia" w:cs="Georgia"/>
        </w:rPr>
        <w:t xml:space="preserve"> v registru smluv a </w:t>
      </w:r>
      <w:r w:rsidR="005B572F">
        <w:rPr>
          <w:rFonts w:ascii="Georgia" w:hAnsi="Georgia" w:cs="Georgia"/>
        </w:rPr>
        <w:t>město Olomouc</w:t>
      </w:r>
      <w:r w:rsidRPr="00F92A2F">
        <w:rPr>
          <w:rFonts w:ascii="Georgia" w:hAnsi="Georgia" w:cs="Georgia"/>
        </w:rPr>
        <w:t xml:space="preserve"> se zavazuje </w:t>
      </w:r>
      <w:r>
        <w:rPr>
          <w:rFonts w:ascii="Georgia" w:hAnsi="Georgia" w:cs="Georgia"/>
        </w:rPr>
        <w:t>memorandum</w:t>
      </w:r>
      <w:r w:rsidRPr="00F92A2F">
        <w:rPr>
          <w:rFonts w:ascii="Georgia" w:hAnsi="Georgia" w:cs="Georgia"/>
        </w:rPr>
        <w:t xml:space="preserve"> uveřejnit</w:t>
      </w:r>
      <w:r>
        <w:rPr>
          <w:rFonts w:ascii="Georgia" w:hAnsi="Georgia" w:cs="Georgia"/>
        </w:rPr>
        <w:t>.</w:t>
      </w:r>
    </w:p>
    <w:p w:rsidR="00274798" w:rsidRPr="00486FA1" w:rsidRDefault="00274798">
      <w:pPr>
        <w:jc w:val="both"/>
        <w:rPr>
          <w:rFonts w:ascii="Georgia" w:hAnsi="Georgia" w:cs="Georgia"/>
        </w:rPr>
      </w:pPr>
    </w:p>
    <w:p w:rsidR="00652BA5" w:rsidRDefault="00274798" w:rsidP="001352C8">
      <w:pPr>
        <w:jc w:val="both"/>
        <w:rPr>
          <w:rFonts w:ascii="Georgia" w:hAnsi="Georgia" w:cs="Georgia"/>
        </w:rPr>
      </w:pPr>
      <w:r w:rsidRPr="00486FA1">
        <w:rPr>
          <w:rFonts w:ascii="Georgia" w:hAnsi="Georgia" w:cs="Georgia"/>
        </w:rPr>
        <w:lastRenderedPageBreak/>
        <w:t xml:space="preserve">Toto memorandum bylo </w:t>
      </w:r>
      <w:r w:rsidR="007C4BDD">
        <w:rPr>
          <w:rFonts w:ascii="Georgia" w:hAnsi="Georgia" w:cs="Georgia"/>
        </w:rPr>
        <w:t>schváleno na</w:t>
      </w:r>
      <w:r w:rsidRPr="00486FA1">
        <w:rPr>
          <w:rFonts w:ascii="Georgia" w:hAnsi="Georgia" w:cs="Georgia"/>
        </w:rPr>
        <w:t xml:space="preserve"> ………. </w:t>
      </w:r>
      <w:proofErr w:type="gramStart"/>
      <w:r w:rsidRPr="00486FA1">
        <w:rPr>
          <w:rFonts w:ascii="Georgia" w:hAnsi="Georgia" w:cs="Georgia"/>
        </w:rPr>
        <w:t>jednání</w:t>
      </w:r>
      <w:proofErr w:type="gramEnd"/>
      <w:r w:rsidRPr="00486FA1">
        <w:rPr>
          <w:rFonts w:ascii="Georgia" w:hAnsi="Georgia" w:cs="Georgia"/>
        </w:rPr>
        <w:t xml:space="preserve"> </w:t>
      </w:r>
      <w:r w:rsidR="00A2325D">
        <w:rPr>
          <w:rFonts w:ascii="Georgia" w:hAnsi="Georgia" w:cs="Georgia"/>
        </w:rPr>
        <w:t>Z</w:t>
      </w:r>
      <w:r w:rsidRPr="00486FA1">
        <w:rPr>
          <w:rFonts w:ascii="Georgia" w:hAnsi="Georgia" w:cs="Georgia"/>
        </w:rPr>
        <w:t xml:space="preserve">astupitelstva města Olomouce konaném dne </w:t>
      </w:r>
      <w:r w:rsidR="001352C8">
        <w:rPr>
          <w:rFonts w:ascii="Georgia" w:hAnsi="Georgia" w:cs="Georgia"/>
        </w:rPr>
        <w:t xml:space="preserve">………… </w:t>
      </w:r>
      <w:r w:rsidR="003B3993" w:rsidRPr="00486FA1">
        <w:rPr>
          <w:rFonts w:ascii="Georgia" w:hAnsi="Georgia" w:cs="Georgia"/>
        </w:rPr>
        <w:t>20</w:t>
      </w:r>
      <w:r w:rsidR="005B572F">
        <w:rPr>
          <w:rFonts w:ascii="Georgia" w:hAnsi="Georgia" w:cs="Georgia"/>
        </w:rPr>
        <w:t>21</w:t>
      </w:r>
      <w:r w:rsidR="00486FA1" w:rsidRPr="00486FA1">
        <w:rPr>
          <w:rFonts w:ascii="Georgia" w:hAnsi="Georgia" w:cs="Georgia"/>
        </w:rPr>
        <w:t xml:space="preserve"> pod č. </w:t>
      </w:r>
      <w:r w:rsidR="00B8514D" w:rsidRPr="00486FA1">
        <w:rPr>
          <w:rFonts w:ascii="Georgia" w:hAnsi="Georgia" w:cs="Georgia"/>
        </w:rPr>
        <w:t>.</w:t>
      </w:r>
    </w:p>
    <w:p w:rsidR="00274798" w:rsidRPr="00486FA1" w:rsidRDefault="00274798" w:rsidP="001352C8">
      <w:pPr>
        <w:jc w:val="both"/>
        <w:rPr>
          <w:rFonts w:ascii="Georgia" w:hAnsi="Georgia" w:cs="Georgia"/>
        </w:rPr>
      </w:pPr>
    </w:p>
    <w:p w:rsidR="00274798" w:rsidRPr="00486FA1" w:rsidRDefault="00274798">
      <w:pPr>
        <w:jc w:val="both"/>
        <w:rPr>
          <w:rFonts w:ascii="Georgia" w:hAnsi="Georgia" w:cs="Georgia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486FA1" w:rsidRPr="00486FA1" w:rsidTr="00C74F3D">
        <w:tc>
          <w:tcPr>
            <w:tcW w:w="460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86FA1" w:rsidRPr="00486FA1" w:rsidRDefault="00486FA1" w:rsidP="00C74F3D">
            <w:pPr>
              <w:spacing w:before="40" w:after="40"/>
              <w:jc w:val="both"/>
              <w:rPr>
                <w:rFonts w:ascii="Georgia" w:hAnsi="Georgia"/>
              </w:rPr>
            </w:pPr>
            <w:r w:rsidRPr="00486FA1">
              <w:rPr>
                <w:rFonts w:ascii="Georgia" w:hAnsi="Georgia"/>
              </w:rPr>
              <w:t>V Olomouci dne ……</w:t>
            </w:r>
            <w:proofErr w:type="gramStart"/>
            <w:r w:rsidRPr="00486FA1">
              <w:rPr>
                <w:rFonts w:ascii="Georgia" w:hAnsi="Georgia"/>
              </w:rPr>
              <w:t>…..…</w:t>
            </w:r>
            <w:proofErr w:type="gramEnd"/>
            <w:r w:rsidRPr="00486FA1">
              <w:rPr>
                <w:rFonts w:ascii="Georgia" w:hAnsi="Georgia"/>
              </w:rPr>
              <w:t>………</w:t>
            </w:r>
          </w:p>
          <w:p w:rsidR="00486FA1" w:rsidRPr="00486FA1" w:rsidRDefault="00486FA1" w:rsidP="00C74F3D">
            <w:pPr>
              <w:spacing w:before="40" w:after="40"/>
              <w:jc w:val="both"/>
              <w:rPr>
                <w:rFonts w:ascii="Georgia" w:hAnsi="Georgia"/>
              </w:rPr>
            </w:pPr>
          </w:p>
          <w:p w:rsidR="00486FA1" w:rsidRPr="00486FA1" w:rsidRDefault="00486FA1" w:rsidP="00C74F3D">
            <w:pPr>
              <w:spacing w:before="40" w:after="40"/>
              <w:jc w:val="both"/>
              <w:rPr>
                <w:rFonts w:ascii="Georgia" w:hAnsi="Georgia"/>
              </w:rPr>
            </w:pPr>
            <w:r w:rsidRPr="00486FA1">
              <w:rPr>
                <w:rFonts w:ascii="Georgia" w:hAnsi="Georgia"/>
              </w:rPr>
              <w:t>Za město Olomouc:</w:t>
            </w:r>
          </w:p>
        </w:tc>
        <w:tc>
          <w:tcPr>
            <w:tcW w:w="460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86FA1" w:rsidRPr="00486FA1" w:rsidRDefault="00486FA1" w:rsidP="00C74F3D">
            <w:pPr>
              <w:spacing w:before="40" w:after="40"/>
              <w:jc w:val="both"/>
              <w:rPr>
                <w:rFonts w:ascii="Georgia" w:hAnsi="Georgia"/>
              </w:rPr>
            </w:pPr>
            <w:r w:rsidRPr="00486FA1">
              <w:rPr>
                <w:rFonts w:ascii="Georgia" w:hAnsi="Georgia"/>
              </w:rPr>
              <w:t>V </w:t>
            </w:r>
            <w:r w:rsidR="001352C8">
              <w:rPr>
                <w:rFonts w:ascii="Georgia" w:hAnsi="Georgia"/>
              </w:rPr>
              <w:t>Ostravě</w:t>
            </w:r>
            <w:r w:rsidRPr="00486FA1">
              <w:rPr>
                <w:rFonts w:ascii="Georgia" w:hAnsi="Georgia"/>
              </w:rPr>
              <w:t xml:space="preserve"> dne ……</w:t>
            </w:r>
            <w:proofErr w:type="gramStart"/>
            <w:r w:rsidRPr="00486FA1">
              <w:rPr>
                <w:rFonts w:ascii="Georgia" w:hAnsi="Georgia"/>
              </w:rPr>
              <w:t>…..…</w:t>
            </w:r>
            <w:proofErr w:type="gramEnd"/>
            <w:r w:rsidRPr="00486FA1">
              <w:rPr>
                <w:rFonts w:ascii="Georgia" w:hAnsi="Georgia"/>
              </w:rPr>
              <w:t>………</w:t>
            </w:r>
          </w:p>
          <w:p w:rsidR="00486FA1" w:rsidRPr="00486FA1" w:rsidRDefault="00486FA1" w:rsidP="00C74F3D">
            <w:pPr>
              <w:spacing w:before="40" w:after="40"/>
              <w:jc w:val="both"/>
              <w:rPr>
                <w:rFonts w:ascii="Georgia" w:hAnsi="Georgia"/>
              </w:rPr>
            </w:pPr>
          </w:p>
          <w:p w:rsidR="00486FA1" w:rsidRPr="00486FA1" w:rsidRDefault="00486FA1" w:rsidP="00C74F3D">
            <w:pPr>
              <w:spacing w:before="40" w:after="40"/>
              <w:jc w:val="both"/>
              <w:rPr>
                <w:rFonts w:ascii="Georgia" w:hAnsi="Georgia"/>
              </w:rPr>
            </w:pPr>
            <w:r w:rsidRPr="00486FA1">
              <w:rPr>
                <w:rFonts w:ascii="Georgia" w:hAnsi="Georgia"/>
              </w:rPr>
              <w:t xml:space="preserve">Za </w:t>
            </w:r>
            <w:r w:rsidR="001352C8">
              <w:rPr>
                <w:rFonts w:ascii="Georgia" w:hAnsi="Georgia"/>
              </w:rPr>
              <w:t>Veolia Energie ČR, a.s.</w:t>
            </w:r>
            <w:r w:rsidRPr="00486FA1">
              <w:rPr>
                <w:rFonts w:ascii="Georgia" w:hAnsi="Georgia"/>
              </w:rPr>
              <w:t>:</w:t>
            </w:r>
          </w:p>
        </w:tc>
      </w:tr>
    </w:tbl>
    <w:p w:rsidR="00274798" w:rsidRPr="00486FA1" w:rsidRDefault="00274798">
      <w:pPr>
        <w:ind w:left="567"/>
        <w:jc w:val="both"/>
        <w:rPr>
          <w:rFonts w:ascii="Georgia" w:hAnsi="Georgia" w:cs="Georgia"/>
        </w:rPr>
      </w:pPr>
    </w:p>
    <w:p w:rsidR="00274798" w:rsidRPr="00486FA1" w:rsidRDefault="00274798">
      <w:pPr>
        <w:ind w:left="567"/>
        <w:jc w:val="both"/>
        <w:rPr>
          <w:rFonts w:ascii="Georgia" w:hAnsi="Georgia" w:cs="Georgia"/>
        </w:rPr>
      </w:pPr>
    </w:p>
    <w:p w:rsidR="00274798" w:rsidRPr="00486FA1" w:rsidRDefault="00274798">
      <w:pPr>
        <w:ind w:left="567"/>
        <w:jc w:val="both"/>
        <w:rPr>
          <w:rFonts w:ascii="Georgia" w:hAnsi="Georgia" w:cs="Georgia"/>
        </w:rPr>
      </w:pPr>
    </w:p>
    <w:p w:rsidR="00274798" w:rsidRPr="00486FA1" w:rsidRDefault="00274798">
      <w:pPr>
        <w:ind w:left="567"/>
        <w:jc w:val="both"/>
        <w:rPr>
          <w:rFonts w:ascii="Georgia" w:hAnsi="Georgia" w:cs="Georgia"/>
        </w:rPr>
      </w:pPr>
    </w:p>
    <w:p w:rsidR="00274798" w:rsidRPr="00486FA1" w:rsidRDefault="00274798">
      <w:pPr>
        <w:ind w:left="567"/>
        <w:jc w:val="both"/>
        <w:rPr>
          <w:rFonts w:ascii="Georgia" w:hAnsi="Georgia" w:cs="Georgia"/>
        </w:rPr>
      </w:pPr>
    </w:p>
    <w:p w:rsidR="00486FA1" w:rsidRPr="00486FA1" w:rsidRDefault="00486FA1" w:rsidP="00486FA1">
      <w:pPr>
        <w:tabs>
          <w:tab w:val="left" w:pos="2127"/>
          <w:tab w:val="left" w:pos="3544"/>
        </w:tabs>
        <w:rPr>
          <w:rFonts w:ascii="Georgia" w:hAnsi="Georgi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1440"/>
        <w:gridCol w:w="3960"/>
      </w:tblGrid>
      <w:tr w:rsidR="00486FA1" w:rsidRPr="00486FA1" w:rsidTr="00C74F3D">
        <w:tc>
          <w:tcPr>
            <w:tcW w:w="3888" w:type="dxa"/>
            <w:tcBorders>
              <w:top w:val="dotted" w:sz="4" w:space="0" w:color="auto"/>
            </w:tcBorders>
          </w:tcPr>
          <w:p w:rsidR="00486FA1" w:rsidRPr="00486FA1" w:rsidRDefault="00486FA1" w:rsidP="00C74F3D">
            <w:pPr>
              <w:jc w:val="center"/>
              <w:rPr>
                <w:rFonts w:ascii="Georgia" w:hAnsi="Georgia"/>
              </w:rPr>
            </w:pPr>
            <w:r w:rsidRPr="00486FA1">
              <w:rPr>
                <w:rFonts w:ascii="Georgia" w:hAnsi="Georgia"/>
              </w:rPr>
              <w:t>Statutární město Olomouc</w:t>
            </w:r>
          </w:p>
          <w:p w:rsidR="00486FA1" w:rsidRDefault="00486FA1" w:rsidP="00C74F3D">
            <w:pPr>
              <w:jc w:val="center"/>
              <w:rPr>
                <w:rFonts w:ascii="Georgia" w:hAnsi="Georgia"/>
              </w:rPr>
            </w:pPr>
            <w:r w:rsidRPr="00486FA1">
              <w:rPr>
                <w:rFonts w:ascii="Georgia" w:hAnsi="Georgia"/>
              </w:rPr>
              <w:t>Mgr. Miroslav Žbánek, MPA</w:t>
            </w:r>
          </w:p>
          <w:p w:rsidR="00486FA1" w:rsidRPr="00486FA1" w:rsidRDefault="00486FA1" w:rsidP="00C74F3D">
            <w:pPr>
              <w:jc w:val="center"/>
              <w:rPr>
                <w:rFonts w:ascii="Georgia" w:hAnsi="Georgia"/>
                <w:szCs w:val="24"/>
              </w:rPr>
            </w:pPr>
            <w:r>
              <w:rPr>
                <w:rFonts w:ascii="Georgia" w:hAnsi="Georgia"/>
              </w:rPr>
              <w:t>primátor</w:t>
            </w:r>
          </w:p>
        </w:tc>
        <w:tc>
          <w:tcPr>
            <w:tcW w:w="1440" w:type="dxa"/>
          </w:tcPr>
          <w:p w:rsidR="00486FA1" w:rsidRPr="00486FA1" w:rsidRDefault="00486FA1" w:rsidP="00C74F3D">
            <w:pPr>
              <w:rPr>
                <w:rFonts w:ascii="Georgia" w:hAnsi="Georgia"/>
              </w:rPr>
            </w:pPr>
          </w:p>
        </w:tc>
        <w:tc>
          <w:tcPr>
            <w:tcW w:w="3960" w:type="dxa"/>
            <w:tcBorders>
              <w:top w:val="dotted" w:sz="4" w:space="0" w:color="auto"/>
            </w:tcBorders>
          </w:tcPr>
          <w:p w:rsidR="00486FA1" w:rsidRPr="00486FA1" w:rsidRDefault="001352C8" w:rsidP="00C74F3D">
            <w:pPr>
              <w:jc w:val="center"/>
              <w:rPr>
                <w:rFonts w:ascii="Georgia" w:hAnsi="Georgia"/>
                <w:color w:val="000000"/>
                <w:lang w:bidi="en-US"/>
              </w:rPr>
            </w:pPr>
            <w:r>
              <w:rPr>
                <w:rFonts w:ascii="Georgia" w:hAnsi="Georgia"/>
                <w:color w:val="000000"/>
                <w:lang w:bidi="en-US"/>
              </w:rPr>
              <w:t>Veolia Energie ČR, a.s.</w:t>
            </w:r>
          </w:p>
          <w:p w:rsidR="00486FA1" w:rsidRDefault="001352C8" w:rsidP="00C74F3D">
            <w:pPr>
              <w:jc w:val="center"/>
              <w:rPr>
                <w:rFonts w:ascii="Georgia" w:hAnsi="Georgia"/>
                <w:color w:val="000000"/>
                <w:lang w:bidi="en-US"/>
              </w:rPr>
            </w:pPr>
            <w:r>
              <w:rPr>
                <w:rFonts w:ascii="Georgia" w:hAnsi="Georgia"/>
                <w:color w:val="000000"/>
                <w:lang w:bidi="en-US"/>
              </w:rPr>
              <w:t>…………..</w:t>
            </w:r>
          </w:p>
          <w:p w:rsidR="00486FA1" w:rsidRPr="00486FA1" w:rsidRDefault="001352C8" w:rsidP="00C74F3D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…………..</w:t>
            </w:r>
          </w:p>
        </w:tc>
      </w:tr>
    </w:tbl>
    <w:p w:rsidR="00274798" w:rsidRDefault="00274798" w:rsidP="00486FA1">
      <w:pPr>
        <w:ind w:left="567"/>
        <w:jc w:val="both"/>
        <w:rPr>
          <w:rFonts w:ascii="Georgia" w:hAnsi="Georgia"/>
        </w:rPr>
      </w:pPr>
    </w:p>
    <w:p w:rsidR="00D2436F" w:rsidRDefault="00D2436F" w:rsidP="00486FA1">
      <w:pPr>
        <w:ind w:left="567"/>
        <w:jc w:val="both"/>
        <w:rPr>
          <w:rFonts w:ascii="Georgia" w:hAnsi="Georgia"/>
        </w:rPr>
      </w:pPr>
    </w:p>
    <w:p w:rsidR="00D2436F" w:rsidRDefault="00D2436F" w:rsidP="00486FA1">
      <w:pPr>
        <w:ind w:left="567"/>
        <w:jc w:val="both"/>
        <w:rPr>
          <w:rFonts w:ascii="Georgia" w:hAnsi="Georgia"/>
        </w:rPr>
      </w:pPr>
    </w:p>
    <w:p w:rsidR="00D2436F" w:rsidRDefault="00D2436F" w:rsidP="00486FA1">
      <w:pPr>
        <w:ind w:left="567"/>
        <w:jc w:val="both"/>
        <w:rPr>
          <w:rFonts w:ascii="Georgia" w:hAnsi="Georgia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6"/>
      </w:tblGrid>
      <w:tr w:rsidR="00D2436F" w:rsidRPr="00486FA1" w:rsidTr="008E363A">
        <w:tc>
          <w:tcPr>
            <w:tcW w:w="460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2436F" w:rsidRPr="00486FA1" w:rsidRDefault="00D2436F" w:rsidP="008E363A">
            <w:pPr>
              <w:spacing w:before="40" w:after="40"/>
              <w:jc w:val="both"/>
              <w:rPr>
                <w:rFonts w:ascii="Georgia" w:hAnsi="Georgia"/>
              </w:rPr>
            </w:pPr>
            <w:r w:rsidRPr="00486FA1">
              <w:rPr>
                <w:rFonts w:ascii="Georgia" w:hAnsi="Georgia"/>
              </w:rPr>
              <w:t>V Olomouci dne ……</w:t>
            </w:r>
            <w:proofErr w:type="gramStart"/>
            <w:r w:rsidRPr="00486FA1">
              <w:rPr>
                <w:rFonts w:ascii="Georgia" w:hAnsi="Georgia"/>
              </w:rPr>
              <w:t>…..…</w:t>
            </w:r>
            <w:proofErr w:type="gramEnd"/>
            <w:r w:rsidRPr="00486FA1">
              <w:rPr>
                <w:rFonts w:ascii="Georgia" w:hAnsi="Georgia"/>
              </w:rPr>
              <w:t>………</w:t>
            </w:r>
          </w:p>
          <w:p w:rsidR="00D2436F" w:rsidRDefault="00D2436F" w:rsidP="00460DC0">
            <w:pPr>
              <w:rPr>
                <w:rFonts w:ascii="Georgia" w:hAnsi="Georgia"/>
              </w:rPr>
            </w:pPr>
          </w:p>
          <w:p w:rsidR="00D2436F" w:rsidRPr="00486FA1" w:rsidRDefault="00D2436F" w:rsidP="00460DC0">
            <w:pPr>
              <w:rPr>
                <w:rFonts w:ascii="Georgia" w:hAnsi="Georgia"/>
              </w:rPr>
            </w:pPr>
            <w:r w:rsidRPr="00486FA1">
              <w:rPr>
                <w:rFonts w:ascii="Georgia" w:hAnsi="Georgia"/>
              </w:rPr>
              <w:t xml:space="preserve">Za </w:t>
            </w:r>
            <w:r w:rsidRPr="00460DC0">
              <w:rPr>
                <w:rFonts w:ascii="Georgia" w:hAnsi="Georgia"/>
              </w:rPr>
              <w:t>OLTERM &amp; TD Olomouc, a.s.</w:t>
            </w:r>
          </w:p>
        </w:tc>
      </w:tr>
    </w:tbl>
    <w:p w:rsidR="00D2436F" w:rsidRPr="00D2436F" w:rsidRDefault="00D2436F" w:rsidP="00D2436F">
      <w:pPr>
        <w:ind w:left="567"/>
        <w:jc w:val="both"/>
        <w:rPr>
          <w:rFonts w:ascii="Georgia" w:hAnsi="Georgia"/>
        </w:rPr>
      </w:pPr>
    </w:p>
    <w:p w:rsidR="00D2436F" w:rsidRPr="00486FA1" w:rsidRDefault="00D2436F" w:rsidP="00D2436F">
      <w:pPr>
        <w:ind w:left="567"/>
        <w:jc w:val="both"/>
        <w:rPr>
          <w:rFonts w:ascii="Georgia" w:hAnsi="Georgia" w:cs="Georgia"/>
        </w:rPr>
      </w:pPr>
    </w:p>
    <w:p w:rsidR="00D2436F" w:rsidRPr="00486FA1" w:rsidRDefault="00D2436F" w:rsidP="00D2436F">
      <w:pPr>
        <w:ind w:left="567"/>
        <w:jc w:val="both"/>
        <w:rPr>
          <w:rFonts w:ascii="Georgia" w:hAnsi="Georgia" w:cs="Georgia"/>
        </w:rPr>
      </w:pPr>
    </w:p>
    <w:p w:rsidR="00D2436F" w:rsidRPr="00486FA1" w:rsidRDefault="00D2436F" w:rsidP="00D2436F">
      <w:pPr>
        <w:ind w:left="567"/>
        <w:jc w:val="both"/>
        <w:rPr>
          <w:rFonts w:ascii="Georgia" w:hAnsi="Georgia" w:cs="Georgia"/>
        </w:rPr>
      </w:pPr>
    </w:p>
    <w:p w:rsidR="00D2436F" w:rsidRPr="00486FA1" w:rsidRDefault="00D2436F" w:rsidP="00D2436F">
      <w:pPr>
        <w:ind w:left="567"/>
        <w:jc w:val="both"/>
        <w:rPr>
          <w:rFonts w:ascii="Georgia" w:hAnsi="Georgia" w:cs="Georgia"/>
        </w:rPr>
      </w:pPr>
    </w:p>
    <w:p w:rsidR="00D2436F" w:rsidRPr="00486FA1" w:rsidRDefault="00D2436F" w:rsidP="00D2436F">
      <w:pPr>
        <w:tabs>
          <w:tab w:val="left" w:pos="2127"/>
          <w:tab w:val="left" w:pos="3544"/>
        </w:tabs>
        <w:rPr>
          <w:rFonts w:ascii="Georgia" w:hAnsi="Georgi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1440"/>
        <w:gridCol w:w="3960"/>
      </w:tblGrid>
      <w:tr w:rsidR="00D2436F" w:rsidRPr="00486FA1" w:rsidTr="008E363A">
        <w:tc>
          <w:tcPr>
            <w:tcW w:w="3888" w:type="dxa"/>
            <w:tcBorders>
              <w:top w:val="dotted" w:sz="4" w:space="0" w:color="auto"/>
            </w:tcBorders>
          </w:tcPr>
          <w:p w:rsidR="00D2436F" w:rsidRPr="00460DC0" w:rsidRDefault="00D2436F" w:rsidP="00460DC0">
            <w:pPr>
              <w:rPr>
                <w:rFonts w:ascii="Georgia" w:hAnsi="Georgia" w:cs="Georgia"/>
                <w:bCs/>
              </w:rPr>
            </w:pPr>
            <w:r w:rsidRPr="00460DC0">
              <w:rPr>
                <w:rFonts w:ascii="Georgia" w:hAnsi="Georgia" w:cs="Georgia"/>
                <w:bCs/>
              </w:rPr>
              <w:t>OLTERM &amp; TD Olomouc, a.s.</w:t>
            </w:r>
          </w:p>
          <w:p w:rsidR="00D2436F" w:rsidRDefault="00D2436F" w:rsidP="00D2436F">
            <w:pPr>
              <w:jc w:val="center"/>
              <w:rPr>
                <w:rFonts w:ascii="Georgia" w:hAnsi="Georgia"/>
                <w:color w:val="000000"/>
                <w:lang w:bidi="en-US"/>
              </w:rPr>
            </w:pPr>
            <w:r>
              <w:rPr>
                <w:rFonts w:ascii="Georgia" w:hAnsi="Georgia"/>
                <w:color w:val="000000"/>
                <w:lang w:bidi="en-US"/>
              </w:rPr>
              <w:t>…………..</w:t>
            </w:r>
          </w:p>
          <w:p w:rsidR="00D2436F" w:rsidRPr="00486FA1" w:rsidRDefault="00D2436F" w:rsidP="00D2436F">
            <w:pPr>
              <w:jc w:val="center"/>
              <w:rPr>
                <w:rFonts w:ascii="Georgia" w:hAnsi="Georgia"/>
                <w:szCs w:val="24"/>
              </w:rPr>
            </w:pPr>
            <w:r>
              <w:rPr>
                <w:rFonts w:ascii="Georgia" w:hAnsi="Georgia"/>
              </w:rPr>
              <w:t>…………..</w:t>
            </w:r>
          </w:p>
        </w:tc>
        <w:tc>
          <w:tcPr>
            <w:tcW w:w="1440" w:type="dxa"/>
          </w:tcPr>
          <w:p w:rsidR="00D2436F" w:rsidRPr="00486FA1" w:rsidRDefault="00D2436F" w:rsidP="008E363A">
            <w:pPr>
              <w:rPr>
                <w:rFonts w:ascii="Georgia" w:hAnsi="Georgia"/>
              </w:rPr>
            </w:pPr>
          </w:p>
        </w:tc>
        <w:tc>
          <w:tcPr>
            <w:tcW w:w="3960" w:type="dxa"/>
            <w:tcBorders>
              <w:top w:val="dotted" w:sz="4" w:space="0" w:color="auto"/>
            </w:tcBorders>
          </w:tcPr>
          <w:p w:rsidR="00D2436F" w:rsidRPr="001633EA" w:rsidRDefault="00D2436F" w:rsidP="00D2436F">
            <w:pPr>
              <w:rPr>
                <w:rFonts w:ascii="Georgia" w:hAnsi="Georgia" w:cs="Georgia"/>
                <w:bCs/>
              </w:rPr>
            </w:pPr>
            <w:r w:rsidRPr="001633EA">
              <w:rPr>
                <w:rFonts w:ascii="Georgia" w:hAnsi="Georgia" w:cs="Georgia"/>
                <w:bCs/>
              </w:rPr>
              <w:t>OLTERM &amp; TD Olomouc, a.s.</w:t>
            </w:r>
          </w:p>
          <w:p w:rsidR="00D2436F" w:rsidRDefault="00D2436F" w:rsidP="008E363A">
            <w:pPr>
              <w:jc w:val="center"/>
              <w:rPr>
                <w:rFonts w:ascii="Georgia" w:hAnsi="Georgia"/>
                <w:color w:val="000000"/>
                <w:lang w:bidi="en-US"/>
              </w:rPr>
            </w:pPr>
            <w:r>
              <w:rPr>
                <w:rFonts w:ascii="Georgia" w:hAnsi="Georgia"/>
                <w:color w:val="000000"/>
                <w:lang w:bidi="en-US"/>
              </w:rPr>
              <w:t>…………..</w:t>
            </w:r>
          </w:p>
          <w:p w:rsidR="00D2436F" w:rsidRPr="00486FA1" w:rsidRDefault="00D2436F" w:rsidP="008E363A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…………..</w:t>
            </w:r>
          </w:p>
        </w:tc>
      </w:tr>
    </w:tbl>
    <w:p w:rsidR="00D2436F" w:rsidRPr="00486FA1" w:rsidRDefault="00D2436F" w:rsidP="00486FA1">
      <w:pPr>
        <w:ind w:left="567"/>
        <w:jc w:val="both"/>
        <w:rPr>
          <w:rFonts w:ascii="Georgia" w:hAnsi="Georgia"/>
        </w:rPr>
      </w:pPr>
    </w:p>
    <w:sectPr w:rsidR="00D2436F" w:rsidRPr="00486FA1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3EF" w:rsidRDefault="001C53EF">
      <w:r>
        <w:separator/>
      </w:r>
    </w:p>
  </w:endnote>
  <w:endnote w:type="continuationSeparator" w:id="0">
    <w:p w:rsidR="001C53EF" w:rsidRDefault="001C5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C9C" w:rsidRDefault="007C3C9C" w:rsidP="00C94EB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C3C9C" w:rsidRDefault="007C3C9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C9C" w:rsidRDefault="007C3C9C" w:rsidP="00C94EB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51CCA">
      <w:rPr>
        <w:rStyle w:val="slostrnky"/>
        <w:noProof/>
      </w:rPr>
      <w:t>5</w:t>
    </w:r>
    <w:r>
      <w:rPr>
        <w:rStyle w:val="slostrnky"/>
      </w:rPr>
      <w:fldChar w:fldCharType="end"/>
    </w:r>
  </w:p>
  <w:p w:rsidR="007C3C9C" w:rsidRDefault="007C3C9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3EF" w:rsidRDefault="001C53EF">
      <w:r>
        <w:separator/>
      </w:r>
    </w:p>
  </w:footnote>
  <w:footnote w:type="continuationSeparator" w:id="0">
    <w:p w:rsidR="001C53EF" w:rsidRDefault="001C5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195660C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5"/>
    <w:lvl w:ilvl="0">
      <w:start w:val="2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Georgia" w:hAnsi="Georgia" w:cs="Georgia" w:hint="default"/>
        <w:sz w:val="20"/>
        <w:szCs w:val="20"/>
      </w:rPr>
    </w:lvl>
  </w:abstractNum>
  <w:abstractNum w:abstractNumId="2">
    <w:nsid w:val="00000003"/>
    <w:multiLevelType w:val="multilevel"/>
    <w:tmpl w:val="17069E4C"/>
    <w:name w:val="WW8Num6"/>
    <w:lvl w:ilvl="0">
      <w:start w:val="2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Georgia" w:hAnsi="Georgia" w:cs="Georgia" w:hint="default"/>
      </w:rPr>
    </w:lvl>
  </w:abstractNum>
  <w:abstractNum w:abstractNumId="4">
    <w:nsid w:val="00000005"/>
    <w:multiLevelType w:val="multilevel"/>
    <w:tmpl w:val="18806C20"/>
    <w:name w:val="WW8Num8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Georgia" w:hAnsi="Georgia" w:cs="Georgia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Georgia" w:hAnsi="Georgia" w:cs="Georgia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Georgia" w:hAnsi="Georgia" w:cs="Georgia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Georgia" w:hAnsi="Georgia" w:cs="Georgia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Georgia" w:hAnsi="Georgia" w:cs="Georgia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Georgia" w:hAnsi="Georgia" w:cs="Georgia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Georgia" w:hAnsi="Georgia" w:cs="Georgia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Georgia" w:hAnsi="Georgia" w:cs="Georgia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Georgia" w:hAnsi="Georgia" w:cs="Georgia" w:hint="default"/>
      </w:rPr>
    </w:lvl>
  </w:abstractNum>
  <w:abstractNum w:abstractNumId="5">
    <w:nsid w:val="00000006"/>
    <w:multiLevelType w:val="multilevel"/>
    <w:tmpl w:val="41ACC656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Georgia" w:hAnsi="Georgia" w:cs="Georgia"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Georgia" w:hAnsi="Georgia" w:cs="Georgia"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Georgia" w:hAnsi="Georgia" w:cs="Georgia" w:hint="default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Georgia" w:hAnsi="Georgia" w:cs="Georgia" w:hint="default"/>
        <w:b w:val="0"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Georgia" w:hAnsi="Georgia" w:cs="Georgia" w:hint="default"/>
        <w:b w:val="0"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Georgia" w:hAnsi="Georgia" w:cs="Georgia" w:hint="default"/>
        <w:b w:val="0"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Georgia" w:hAnsi="Georgia" w:cs="Georgia" w:hint="default"/>
        <w:b w:val="0"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Georgia" w:hAnsi="Georgia" w:cs="Georgia" w:hint="default"/>
        <w:b w:val="0"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Georgia" w:hAnsi="Georgia" w:cs="Georgia" w:hint="default"/>
        <w:b w:val="0"/>
        <w:bCs/>
      </w:rPr>
    </w:lvl>
  </w:abstractNum>
  <w:abstractNum w:abstractNumId="6">
    <w:nsid w:val="00000007"/>
    <w:multiLevelType w:val="multilevel"/>
    <w:tmpl w:val="06D69568"/>
    <w:lvl w:ilvl="0">
      <w:start w:val="2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708"/>
      </w:pPr>
      <w:rPr>
        <w:rFonts w:ascii="Georgia" w:hAnsi="Georgia" w:cs="Georgia"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Georgia" w:hAnsi="Georgia" w:cs="Georgia"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ascii="Georgia" w:hAnsi="Georgia" w:cs="Georgia"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Georgia" w:hAnsi="Georgia" w:cs="Georgia"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Georgia" w:hAnsi="Georgia" w:cs="Georgia"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Georgia" w:hAnsi="Georgia" w:cs="Georgia" w:hint="default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name w:val="WW8Num14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Georgia" w:hAnsi="Georgia" w:cs="Georgia" w:hint="default"/>
        <w:sz w:val="20"/>
        <w:szCs w:val="20"/>
      </w:rPr>
    </w:lvl>
  </w:abstractNum>
  <w:abstractNum w:abstractNumId="9">
    <w:nsid w:val="0000000A"/>
    <w:multiLevelType w:val="multilevel"/>
    <w:tmpl w:val="7F1A71B4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80" w:hanging="360"/>
      </w:pPr>
      <w:rPr>
        <w:rFonts w:ascii="Georgia" w:hAnsi="Georgia" w:cs="Georgia" w:hint="default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6"/>
    <w:lvl w:ilvl="0">
      <w:start w:val="1"/>
      <w:numFmt w:val="lowerLetter"/>
      <w:lvlText w:val="%1)"/>
      <w:lvlJc w:val="left"/>
      <w:pPr>
        <w:tabs>
          <w:tab w:val="num" w:pos="1068"/>
        </w:tabs>
        <w:ind w:left="1080" w:hanging="360"/>
      </w:pPr>
      <w:rPr>
        <w:rFonts w:ascii="Georgia" w:hAnsi="Georgia" w:cs="Georgi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000000D"/>
    <w:multiLevelType w:val="multilevel"/>
    <w:tmpl w:val="0000000D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Georgia" w:hAnsi="Georgia" w:cs="Georgia" w:hint="default"/>
        <w:sz w:val="20"/>
        <w:szCs w:val="20"/>
      </w:rPr>
    </w:lvl>
  </w:abstractNum>
  <w:abstractNum w:abstractNumId="13">
    <w:nsid w:val="00850CAF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708"/>
      </w:pPr>
      <w:rPr>
        <w:rFonts w:ascii="Georgia" w:hAnsi="Georgia" w:cs="Georgia"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Georgia" w:hAnsi="Georgia" w:cs="Georgia"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ascii="Georgia" w:hAnsi="Georgia" w:cs="Georgia"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Georgia" w:hAnsi="Georgia" w:cs="Georgia"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Georgia" w:hAnsi="Georgia" w:cs="Georgia"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Georgia" w:hAnsi="Georgia" w:cs="Georgia" w:hint="default"/>
        <w:b/>
        <w:bCs/>
        <w:sz w:val="20"/>
        <w:szCs w:val="20"/>
      </w:rPr>
    </w:lvl>
  </w:abstractNum>
  <w:abstractNum w:abstractNumId="14">
    <w:nsid w:val="039925DD"/>
    <w:multiLevelType w:val="hybridMultilevel"/>
    <w:tmpl w:val="306877C6"/>
    <w:lvl w:ilvl="0" w:tplc="8C04DEEA">
      <w:numFmt w:val="bullet"/>
      <w:lvlText w:val="-"/>
      <w:lvlJc w:val="left"/>
      <w:pPr>
        <w:ind w:left="1069" w:hanging="360"/>
      </w:pPr>
      <w:rPr>
        <w:rFonts w:ascii="Georgia" w:eastAsia="Times New Roman" w:hAnsi="Georgia" w:cs="Georgia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039F2735"/>
    <w:multiLevelType w:val="multilevel"/>
    <w:tmpl w:val="8398D0CE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z w:val="20"/>
        <w:szCs w:val="20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Georgia" w:hAnsi="Georgia" w:cs="Georgia" w:hint="default"/>
        <w:sz w:val="20"/>
        <w:szCs w:val="20"/>
      </w:rPr>
    </w:lvl>
  </w:abstractNum>
  <w:abstractNum w:abstractNumId="16">
    <w:nsid w:val="046135F7"/>
    <w:multiLevelType w:val="multilevel"/>
    <w:tmpl w:val="7F6827F0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z w:val="20"/>
        <w:szCs w:val="20"/>
      </w:rPr>
    </w:lvl>
    <w:lvl w:ilvl="1">
      <w:start w:val="5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Georgia" w:hAnsi="Georgia" w:cs="Georgia" w:hint="default"/>
        <w:sz w:val="20"/>
        <w:szCs w:val="20"/>
      </w:rPr>
    </w:lvl>
  </w:abstractNum>
  <w:abstractNum w:abstractNumId="17">
    <w:nsid w:val="0ABA3FC6"/>
    <w:multiLevelType w:val="hybridMultilevel"/>
    <w:tmpl w:val="E686588E"/>
    <w:lvl w:ilvl="0" w:tplc="4FB65B46">
      <w:start w:val="1"/>
      <w:numFmt w:val="bullet"/>
      <w:lvlText w:val="-"/>
      <w:lvlJc w:val="left"/>
      <w:pPr>
        <w:ind w:left="1068" w:hanging="360"/>
      </w:pPr>
      <w:rPr>
        <w:rFonts w:ascii="Georgia" w:eastAsia="Times New Roman" w:hAnsi="Georgia" w:cs="Georgi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0F5D09F9"/>
    <w:multiLevelType w:val="hybridMultilevel"/>
    <w:tmpl w:val="94B2DB02"/>
    <w:lvl w:ilvl="0" w:tplc="A79A4B34">
      <w:start w:val="1"/>
      <w:numFmt w:val="bullet"/>
      <w:lvlText w:val="-"/>
      <w:lvlJc w:val="left"/>
      <w:pPr>
        <w:ind w:left="1068" w:hanging="360"/>
      </w:pPr>
      <w:rPr>
        <w:rFonts w:ascii="Georgia" w:eastAsia="Times New Roman" w:hAnsi="Georgia" w:cs="Georgi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11035D2C"/>
    <w:multiLevelType w:val="multilevel"/>
    <w:tmpl w:val="0000000D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Georgia" w:hAnsi="Georgia" w:cs="Georgia" w:hint="default"/>
        <w:sz w:val="20"/>
        <w:szCs w:val="20"/>
      </w:rPr>
    </w:lvl>
  </w:abstractNum>
  <w:abstractNum w:abstractNumId="20">
    <w:nsid w:val="1E625E59"/>
    <w:multiLevelType w:val="multilevel"/>
    <w:tmpl w:val="30989CF4"/>
    <w:lvl w:ilvl="0">
      <w:start w:val="5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Georgia" w:hAnsi="Georgia" w:cs="Georgia" w:hint="default"/>
        <w:sz w:val="20"/>
        <w:szCs w:val="20"/>
      </w:rPr>
    </w:lvl>
  </w:abstractNum>
  <w:abstractNum w:abstractNumId="21">
    <w:nsid w:val="22BE7B9B"/>
    <w:multiLevelType w:val="multilevel"/>
    <w:tmpl w:val="0000000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Georgia" w:hAnsi="Georgia" w:cs="Georgia"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Georgia" w:hAnsi="Georgia" w:cs="Georgia"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Georgia" w:hAnsi="Georgia" w:cs="Georgia" w:hint="default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Georgia" w:hAnsi="Georgia" w:cs="Georgia" w:hint="default"/>
        <w:b w:val="0"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Georgia" w:hAnsi="Georgia" w:cs="Georgia" w:hint="default"/>
        <w:b w:val="0"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Georgia" w:hAnsi="Georgia" w:cs="Georgia" w:hint="default"/>
        <w:b w:val="0"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Georgia" w:hAnsi="Georgia" w:cs="Georgia" w:hint="default"/>
        <w:b w:val="0"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Georgia" w:hAnsi="Georgia" w:cs="Georgia" w:hint="default"/>
        <w:b w:val="0"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Georgia" w:hAnsi="Georgia" w:cs="Georgia" w:hint="default"/>
        <w:b w:val="0"/>
        <w:bCs/>
      </w:rPr>
    </w:lvl>
  </w:abstractNum>
  <w:abstractNum w:abstractNumId="22">
    <w:nsid w:val="25364A90"/>
    <w:multiLevelType w:val="multilevel"/>
    <w:tmpl w:val="8DD6E7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>
    <w:nsid w:val="263E5F87"/>
    <w:multiLevelType w:val="multilevel"/>
    <w:tmpl w:val="0000000D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Georgia" w:hAnsi="Georgia" w:cs="Georgia" w:hint="default"/>
        <w:sz w:val="20"/>
        <w:szCs w:val="20"/>
      </w:rPr>
    </w:lvl>
  </w:abstractNum>
  <w:abstractNum w:abstractNumId="24">
    <w:nsid w:val="27E37229"/>
    <w:multiLevelType w:val="hybridMultilevel"/>
    <w:tmpl w:val="EB20B40C"/>
    <w:lvl w:ilvl="0" w:tplc="426C8AEC">
      <w:start w:val="5"/>
      <w:numFmt w:val="bullet"/>
      <w:lvlText w:val="-"/>
      <w:lvlJc w:val="left"/>
      <w:pPr>
        <w:ind w:left="1068" w:hanging="360"/>
      </w:pPr>
      <w:rPr>
        <w:rFonts w:ascii="Georgia" w:eastAsia="Times New Roman" w:hAnsi="Georgia" w:cs="Georgi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2A996737"/>
    <w:multiLevelType w:val="multilevel"/>
    <w:tmpl w:val="CABE5D42"/>
    <w:lvl w:ilvl="0">
      <w:start w:val="2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CA65405"/>
    <w:multiLevelType w:val="multilevel"/>
    <w:tmpl w:val="27A094F6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z w:val="20"/>
        <w:szCs w:val="20"/>
      </w:rPr>
    </w:lvl>
    <w:lvl w:ilvl="1">
      <w:start w:val="6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Georgia" w:hAnsi="Georgia" w:cs="Georgia" w:hint="default"/>
        <w:sz w:val="20"/>
        <w:szCs w:val="20"/>
      </w:rPr>
    </w:lvl>
  </w:abstractNum>
  <w:abstractNum w:abstractNumId="27">
    <w:nsid w:val="4F257B0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708"/>
      </w:pPr>
      <w:rPr>
        <w:rFonts w:ascii="Georgia" w:hAnsi="Georgia" w:cs="Georgia"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Georgia" w:hAnsi="Georgia" w:cs="Georgia"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ascii="Georgia" w:hAnsi="Georgia" w:cs="Georgia"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Georgia" w:hAnsi="Georgia" w:cs="Georgia"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Georgia" w:hAnsi="Georgia" w:cs="Georgia"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Georgia" w:hAnsi="Georgia" w:cs="Georgia" w:hint="default"/>
        <w:b/>
        <w:bCs/>
        <w:sz w:val="20"/>
        <w:szCs w:val="20"/>
      </w:rPr>
    </w:lvl>
  </w:abstractNum>
  <w:abstractNum w:abstractNumId="28">
    <w:nsid w:val="4F331A96"/>
    <w:multiLevelType w:val="hybridMultilevel"/>
    <w:tmpl w:val="E92C01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23263A"/>
    <w:multiLevelType w:val="multilevel"/>
    <w:tmpl w:val="0000000A"/>
    <w:lvl w:ilvl="0">
      <w:start w:val="1"/>
      <w:numFmt w:val="lowerLetter"/>
      <w:lvlText w:val="%1)"/>
      <w:lvlJc w:val="left"/>
      <w:pPr>
        <w:tabs>
          <w:tab w:val="num" w:pos="1068"/>
        </w:tabs>
        <w:ind w:left="1080" w:hanging="360"/>
      </w:pPr>
      <w:rPr>
        <w:rFonts w:ascii="Georgia" w:hAnsi="Georgia" w:cs="Georgi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6F751917"/>
    <w:multiLevelType w:val="hybridMultilevel"/>
    <w:tmpl w:val="8998F0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442278"/>
    <w:multiLevelType w:val="hybridMultilevel"/>
    <w:tmpl w:val="E6DC0E46"/>
    <w:lvl w:ilvl="0" w:tplc="26A8645E">
      <w:start w:val="1"/>
      <w:numFmt w:val="bullet"/>
      <w:lvlText w:val="-"/>
      <w:lvlJc w:val="left"/>
      <w:pPr>
        <w:ind w:left="1068" w:hanging="360"/>
      </w:pPr>
      <w:rPr>
        <w:rFonts w:ascii="Georgia" w:eastAsia="Times New Roman" w:hAnsi="Georgia" w:cs="Georgi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78C73C2E"/>
    <w:multiLevelType w:val="hybridMultilevel"/>
    <w:tmpl w:val="EDD0F93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7A904092"/>
    <w:multiLevelType w:val="multilevel"/>
    <w:tmpl w:val="27A094F6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sz w:val="20"/>
        <w:szCs w:val="20"/>
      </w:rPr>
    </w:lvl>
    <w:lvl w:ilvl="1">
      <w:start w:val="6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ascii="Georgia" w:hAnsi="Georgia" w:cs="Georgi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Georgia" w:hAnsi="Georgia" w:cs="Georgia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Georgia" w:hAnsi="Georgia" w:cs="Georgia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Georgia" w:hAnsi="Georgia" w:cs="Georgia"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9"/>
  </w:num>
  <w:num w:numId="15">
    <w:abstractNumId w:val="3"/>
    <w:lvlOverride w:ilvl="0">
      <w:startOverride w:val="1"/>
    </w:lvlOverride>
  </w:num>
  <w:num w:numId="16">
    <w:abstractNumId w:val="30"/>
  </w:num>
  <w:num w:numId="17">
    <w:abstractNumId w:val="21"/>
  </w:num>
  <w:num w:numId="18">
    <w:abstractNumId w:val="20"/>
  </w:num>
  <w:num w:numId="19">
    <w:abstractNumId w:val="24"/>
  </w:num>
  <w:num w:numId="20">
    <w:abstractNumId w:val="18"/>
  </w:num>
  <w:num w:numId="21">
    <w:abstractNumId w:val="17"/>
  </w:num>
  <w:num w:numId="22">
    <w:abstractNumId w:val="31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3"/>
  </w:num>
  <w:num w:numId="26">
    <w:abstractNumId w:val="27"/>
  </w:num>
  <w:num w:numId="27">
    <w:abstractNumId w:val="25"/>
  </w:num>
  <w:num w:numId="28">
    <w:abstractNumId w:val="33"/>
  </w:num>
  <w:num w:numId="29">
    <w:abstractNumId w:val="26"/>
  </w:num>
  <w:num w:numId="30">
    <w:abstractNumId w:val="14"/>
  </w:num>
  <w:num w:numId="31">
    <w:abstractNumId w:val="23"/>
  </w:num>
  <w:num w:numId="32">
    <w:abstractNumId w:val="15"/>
  </w:num>
  <w:num w:numId="33">
    <w:abstractNumId w:val="32"/>
  </w:num>
  <w:num w:numId="34">
    <w:abstractNumId w:val="19"/>
  </w:num>
  <w:num w:numId="35">
    <w:abstractNumId w:val="22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2E"/>
    <w:rsid w:val="0002253E"/>
    <w:rsid w:val="00024733"/>
    <w:rsid w:val="00052137"/>
    <w:rsid w:val="0005244B"/>
    <w:rsid w:val="000560D3"/>
    <w:rsid w:val="00071A4E"/>
    <w:rsid w:val="00096CD7"/>
    <w:rsid w:val="000A3D0E"/>
    <w:rsid w:val="000F6340"/>
    <w:rsid w:val="001132B9"/>
    <w:rsid w:val="00117AB7"/>
    <w:rsid w:val="001352C8"/>
    <w:rsid w:val="001407DC"/>
    <w:rsid w:val="00171D9B"/>
    <w:rsid w:val="00183A2E"/>
    <w:rsid w:val="0019793E"/>
    <w:rsid w:val="001B2F40"/>
    <w:rsid w:val="001C197B"/>
    <w:rsid w:val="001C1DBE"/>
    <w:rsid w:val="001C53EF"/>
    <w:rsid w:val="001D38F5"/>
    <w:rsid w:val="001D7E08"/>
    <w:rsid w:val="002372D0"/>
    <w:rsid w:val="00237F3B"/>
    <w:rsid w:val="002633F9"/>
    <w:rsid w:val="00274798"/>
    <w:rsid w:val="00280F44"/>
    <w:rsid w:val="002906E4"/>
    <w:rsid w:val="00292C41"/>
    <w:rsid w:val="002932B1"/>
    <w:rsid w:val="00294969"/>
    <w:rsid w:val="002B1EC6"/>
    <w:rsid w:val="00303719"/>
    <w:rsid w:val="00306C1B"/>
    <w:rsid w:val="003102BC"/>
    <w:rsid w:val="00331B31"/>
    <w:rsid w:val="0033426F"/>
    <w:rsid w:val="00342641"/>
    <w:rsid w:val="003878CB"/>
    <w:rsid w:val="00392D13"/>
    <w:rsid w:val="00395CDC"/>
    <w:rsid w:val="003B3993"/>
    <w:rsid w:val="003C1349"/>
    <w:rsid w:val="003C6247"/>
    <w:rsid w:val="003E30D3"/>
    <w:rsid w:val="003F0D9A"/>
    <w:rsid w:val="0041409B"/>
    <w:rsid w:val="00433025"/>
    <w:rsid w:val="00442E82"/>
    <w:rsid w:val="00445701"/>
    <w:rsid w:val="00452EFF"/>
    <w:rsid w:val="0045300D"/>
    <w:rsid w:val="00460DC0"/>
    <w:rsid w:val="00471A1A"/>
    <w:rsid w:val="00486FA1"/>
    <w:rsid w:val="00495EF8"/>
    <w:rsid w:val="00497EF4"/>
    <w:rsid w:val="004A4040"/>
    <w:rsid w:val="004B7E5C"/>
    <w:rsid w:val="004D60F4"/>
    <w:rsid w:val="004D63EA"/>
    <w:rsid w:val="005040FD"/>
    <w:rsid w:val="00506C9A"/>
    <w:rsid w:val="00536F44"/>
    <w:rsid w:val="00537C08"/>
    <w:rsid w:val="0054302B"/>
    <w:rsid w:val="00545087"/>
    <w:rsid w:val="005539CB"/>
    <w:rsid w:val="00562B64"/>
    <w:rsid w:val="0056557D"/>
    <w:rsid w:val="00566B00"/>
    <w:rsid w:val="005B572F"/>
    <w:rsid w:val="005C0514"/>
    <w:rsid w:val="005D0AB0"/>
    <w:rsid w:val="005E024C"/>
    <w:rsid w:val="005E1C49"/>
    <w:rsid w:val="005F44E7"/>
    <w:rsid w:val="006059EB"/>
    <w:rsid w:val="00611A20"/>
    <w:rsid w:val="0063248D"/>
    <w:rsid w:val="00636C47"/>
    <w:rsid w:val="00637136"/>
    <w:rsid w:val="00647D66"/>
    <w:rsid w:val="00652BA5"/>
    <w:rsid w:val="006543D3"/>
    <w:rsid w:val="00660744"/>
    <w:rsid w:val="00686634"/>
    <w:rsid w:val="006D3AD1"/>
    <w:rsid w:val="006E0F78"/>
    <w:rsid w:val="006E28E5"/>
    <w:rsid w:val="006F0757"/>
    <w:rsid w:val="006F580C"/>
    <w:rsid w:val="00714ED9"/>
    <w:rsid w:val="00715A09"/>
    <w:rsid w:val="00726BC2"/>
    <w:rsid w:val="007456B7"/>
    <w:rsid w:val="007B0764"/>
    <w:rsid w:val="007B2839"/>
    <w:rsid w:val="007C0A47"/>
    <w:rsid w:val="007C3C9C"/>
    <w:rsid w:val="007C4BDD"/>
    <w:rsid w:val="007D141E"/>
    <w:rsid w:val="007D49B7"/>
    <w:rsid w:val="00816E09"/>
    <w:rsid w:val="0083428F"/>
    <w:rsid w:val="00841FDC"/>
    <w:rsid w:val="00844534"/>
    <w:rsid w:val="0084567C"/>
    <w:rsid w:val="008561BF"/>
    <w:rsid w:val="008710FC"/>
    <w:rsid w:val="0089797D"/>
    <w:rsid w:val="008A4049"/>
    <w:rsid w:val="008B4290"/>
    <w:rsid w:val="008C05F2"/>
    <w:rsid w:val="008C32FD"/>
    <w:rsid w:val="008E363A"/>
    <w:rsid w:val="0090517B"/>
    <w:rsid w:val="00911C26"/>
    <w:rsid w:val="00936A22"/>
    <w:rsid w:val="0094490D"/>
    <w:rsid w:val="00945C36"/>
    <w:rsid w:val="00946833"/>
    <w:rsid w:val="00946D1A"/>
    <w:rsid w:val="00951CCA"/>
    <w:rsid w:val="009546F2"/>
    <w:rsid w:val="00972C94"/>
    <w:rsid w:val="0099510C"/>
    <w:rsid w:val="00995BB5"/>
    <w:rsid w:val="009975D7"/>
    <w:rsid w:val="009A1F5D"/>
    <w:rsid w:val="009C04B0"/>
    <w:rsid w:val="009E5E15"/>
    <w:rsid w:val="009F1DBF"/>
    <w:rsid w:val="009F5F60"/>
    <w:rsid w:val="00A169BA"/>
    <w:rsid w:val="00A2325D"/>
    <w:rsid w:val="00A3157F"/>
    <w:rsid w:val="00A41889"/>
    <w:rsid w:val="00A638BB"/>
    <w:rsid w:val="00A73E77"/>
    <w:rsid w:val="00A87294"/>
    <w:rsid w:val="00A93BDB"/>
    <w:rsid w:val="00AA6A9E"/>
    <w:rsid w:val="00AB1A23"/>
    <w:rsid w:val="00AB6B81"/>
    <w:rsid w:val="00AB78B0"/>
    <w:rsid w:val="00AD42A2"/>
    <w:rsid w:val="00AD48C6"/>
    <w:rsid w:val="00AE7799"/>
    <w:rsid w:val="00B02BE7"/>
    <w:rsid w:val="00B02FCD"/>
    <w:rsid w:val="00B04410"/>
    <w:rsid w:val="00B2204D"/>
    <w:rsid w:val="00B36678"/>
    <w:rsid w:val="00B435D8"/>
    <w:rsid w:val="00B44AE0"/>
    <w:rsid w:val="00B45070"/>
    <w:rsid w:val="00B636E4"/>
    <w:rsid w:val="00B64358"/>
    <w:rsid w:val="00B6467E"/>
    <w:rsid w:val="00B83141"/>
    <w:rsid w:val="00B8514D"/>
    <w:rsid w:val="00B86A6F"/>
    <w:rsid w:val="00BC051C"/>
    <w:rsid w:val="00BC25A4"/>
    <w:rsid w:val="00BC77BC"/>
    <w:rsid w:val="00BD18A2"/>
    <w:rsid w:val="00BD3F52"/>
    <w:rsid w:val="00BE7687"/>
    <w:rsid w:val="00BF5383"/>
    <w:rsid w:val="00BF6529"/>
    <w:rsid w:val="00C00160"/>
    <w:rsid w:val="00C15A62"/>
    <w:rsid w:val="00C179B7"/>
    <w:rsid w:val="00C22111"/>
    <w:rsid w:val="00C23778"/>
    <w:rsid w:val="00C24728"/>
    <w:rsid w:val="00C327D6"/>
    <w:rsid w:val="00C367D5"/>
    <w:rsid w:val="00C449FD"/>
    <w:rsid w:val="00C4781F"/>
    <w:rsid w:val="00C54B94"/>
    <w:rsid w:val="00C61B17"/>
    <w:rsid w:val="00C74C7D"/>
    <w:rsid w:val="00C74F3D"/>
    <w:rsid w:val="00C778EE"/>
    <w:rsid w:val="00C87BAF"/>
    <w:rsid w:val="00C94EBC"/>
    <w:rsid w:val="00CB089D"/>
    <w:rsid w:val="00CB46BD"/>
    <w:rsid w:val="00CE4D79"/>
    <w:rsid w:val="00CF165C"/>
    <w:rsid w:val="00D00AB1"/>
    <w:rsid w:val="00D07842"/>
    <w:rsid w:val="00D176FF"/>
    <w:rsid w:val="00D17C76"/>
    <w:rsid w:val="00D20608"/>
    <w:rsid w:val="00D2436F"/>
    <w:rsid w:val="00D44C9D"/>
    <w:rsid w:val="00D44D24"/>
    <w:rsid w:val="00D51EBF"/>
    <w:rsid w:val="00D56ACA"/>
    <w:rsid w:val="00D67FA2"/>
    <w:rsid w:val="00D8292B"/>
    <w:rsid w:val="00D84BD0"/>
    <w:rsid w:val="00D8715B"/>
    <w:rsid w:val="00D935CE"/>
    <w:rsid w:val="00D944B4"/>
    <w:rsid w:val="00DC604E"/>
    <w:rsid w:val="00DD4DD6"/>
    <w:rsid w:val="00DE41C5"/>
    <w:rsid w:val="00DE558D"/>
    <w:rsid w:val="00DF28F0"/>
    <w:rsid w:val="00DF58F1"/>
    <w:rsid w:val="00E06A33"/>
    <w:rsid w:val="00E15C84"/>
    <w:rsid w:val="00E43D48"/>
    <w:rsid w:val="00E5422F"/>
    <w:rsid w:val="00E60E99"/>
    <w:rsid w:val="00E80460"/>
    <w:rsid w:val="00E82474"/>
    <w:rsid w:val="00E84127"/>
    <w:rsid w:val="00E928A5"/>
    <w:rsid w:val="00E96E3B"/>
    <w:rsid w:val="00EC19C7"/>
    <w:rsid w:val="00ED206E"/>
    <w:rsid w:val="00ED7E3A"/>
    <w:rsid w:val="00EF2499"/>
    <w:rsid w:val="00EF28D3"/>
    <w:rsid w:val="00EF369D"/>
    <w:rsid w:val="00F00189"/>
    <w:rsid w:val="00F006AA"/>
    <w:rsid w:val="00F06F35"/>
    <w:rsid w:val="00F07C01"/>
    <w:rsid w:val="00F13D65"/>
    <w:rsid w:val="00F2594A"/>
    <w:rsid w:val="00F26B16"/>
    <w:rsid w:val="00F37500"/>
    <w:rsid w:val="00F45D98"/>
    <w:rsid w:val="00F626FB"/>
    <w:rsid w:val="00F64522"/>
    <w:rsid w:val="00F857A0"/>
    <w:rsid w:val="00F92A2F"/>
    <w:rsid w:val="00F93E52"/>
    <w:rsid w:val="00F96A39"/>
    <w:rsid w:val="00FA6936"/>
    <w:rsid w:val="00FB0958"/>
    <w:rsid w:val="00FB302E"/>
    <w:rsid w:val="00FC7746"/>
    <w:rsid w:val="00FC7F8C"/>
    <w:rsid w:val="00FD17FC"/>
    <w:rsid w:val="00FD1AEA"/>
    <w:rsid w:val="00FD5068"/>
    <w:rsid w:val="00FE31B9"/>
    <w:rsid w:val="00FE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lang w:eastAsia="zh-CN"/>
    </w:rPr>
  </w:style>
  <w:style w:type="paragraph" w:styleId="Nadpis1">
    <w:name w:val="heading 1"/>
    <w:basedOn w:val="Normln"/>
    <w:next w:val="Normln"/>
    <w:link w:val="Nadpis1Char"/>
    <w:qFormat/>
    <w:rsid w:val="00A872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WW8Num1z0">
    <w:name w:val="WW8Num1z0"/>
    <w:rPr>
      <w:rFonts w:ascii="Georgia" w:hAnsi="Georgia" w:cs="Georgia" w:hint="default"/>
      <w:sz w:val="20"/>
      <w:szCs w:val="20"/>
    </w:rPr>
  </w:style>
  <w:style w:type="character" w:customStyle="1" w:styleId="WW8Num2z0">
    <w:name w:val="WW8Num2z0"/>
    <w:rPr>
      <w:rFonts w:ascii="Georgia" w:hAnsi="Georgia" w:cs="Georgia" w:hint="default"/>
      <w:sz w:val="20"/>
      <w:szCs w:val="20"/>
    </w:rPr>
  </w:style>
  <w:style w:type="character" w:customStyle="1" w:styleId="WW8Num2z1">
    <w:name w:val="WW8Num2z1"/>
    <w:rPr>
      <w:rFonts w:ascii="Georgia" w:hAnsi="Georgia" w:cs="Georgia" w:hint="default"/>
      <w:color w:val="auto"/>
      <w:sz w:val="20"/>
      <w:szCs w:val="20"/>
    </w:rPr>
  </w:style>
  <w:style w:type="character" w:customStyle="1" w:styleId="WW8Num3z0">
    <w:name w:val="WW8Num3z0"/>
    <w:rPr>
      <w:rFonts w:ascii="Georgia" w:hAnsi="Georgia" w:cs="Georgia" w:hint="default"/>
      <w:b/>
      <w:bCs/>
      <w:sz w:val="20"/>
      <w:szCs w:val="20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Georgia" w:hAnsi="Georgia" w:cs="Georgia" w:hint="default"/>
      <w:sz w:val="20"/>
      <w:szCs w:val="20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Georgia" w:hAnsi="Georgia" w:cs="Georgia" w:hint="default"/>
      <w:strike w:val="0"/>
      <w:dstrike w:val="0"/>
      <w:sz w:val="20"/>
      <w:szCs w:val="20"/>
      <w:u w:val="none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Georgia" w:hAnsi="Georgia" w:cs="Georgia" w:hint="default"/>
    </w:rPr>
  </w:style>
  <w:style w:type="character" w:customStyle="1" w:styleId="WW8Num8z0">
    <w:name w:val="WW8Num8z0"/>
    <w:rPr>
      <w:rFonts w:ascii="Georgia" w:hAnsi="Georgia" w:cs="Georgia" w:hint="default"/>
    </w:rPr>
  </w:style>
  <w:style w:type="character" w:customStyle="1" w:styleId="WW8Num9z0">
    <w:name w:val="WW8Num9z0"/>
    <w:rPr>
      <w:rFonts w:ascii="Georgia" w:hAnsi="Georgia" w:cs="Georgia" w:hint="default"/>
      <w:b w:val="0"/>
      <w:bCs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ascii="Georgia" w:hAnsi="Georgia" w:cs="Georgia" w:hint="default"/>
      <w:strike w:val="0"/>
      <w:dstrike w:val="0"/>
      <w:sz w:val="20"/>
      <w:szCs w:val="20"/>
      <w:u w:val="none"/>
    </w:rPr>
  </w:style>
  <w:style w:type="character" w:customStyle="1" w:styleId="WW8Num11z0">
    <w:name w:val="WW8Num11z0"/>
    <w:rPr>
      <w:rFonts w:ascii="Georgia" w:hAnsi="Georgia" w:cs="Georgia" w:hint="default"/>
      <w:sz w:val="20"/>
      <w:szCs w:val="20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Georgia" w:hAnsi="Georgia" w:cs="Georgia" w:hint="default"/>
      <w:b/>
      <w:bCs/>
      <w:sz w:val="20"/>
      <w:szCs w:val="20"/>
    </w:rPr>
  </w:style>
  <w:style w:type="character" w:customStyle="1" w:styleId="WW8Num14z0">
    <w:name w:val="WW8Num14z0"/>
    <w:rPr>
      <w:rFonts w:ascii="Georgia" w:hAnsi="Georgia" w:cs="Georgia" w:hint="default"/>
      <w:sz w:val="20"/>
      <w:szCs w:val="20"/>
    </w:rPr>
  </w:style>
  <w:style w:type="character" w:customStyle="1" w:styleId="WW8Num14z1">
    <w:name w:val="WW8Num14z1"/>
    <w:rPr>
      <w:rFonts w:ascii="Georgia" w:hAnsi="Georgia" w:cs="Georgia" w:hint="default"/>
      <w:color w:val="auto"/>
      <w:sz w:val="20"/>
      <w:szCs w:val="20"/>
    </w:rPr>
  </w:style>
  <w:style w:type="character" w:customStyle="1" w:styleId="WW8Num15z0">
    <w:name w:val="WW8Num15z0"/>
    <w:rPr>
      <w:rFonts w:ascii="Georgia" w:hAnsi="Georgia" w:cs="Georgia" w:hint="default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Georgia" w:hAnsi="Georgia" w:cs="Georgia" w:hint="default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1">
    <w:name w:val="WW8Num8z1"/>
    <w:rPr>
      <w:rFonts w:ascii="Georgia" w:hAnsi="Georgia" w:cs="Georgia" w:hint="default"/>
      <w:strike w:val="0"/>
      <w:dstrike w:val="0"/>
      <w:sz w:val="20"/>
      <w:szCs w:val="20"/>
      <w:u w:val="none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Standardnpsmoodstavce1">
    <w:name w:val="Standardní písmo odstavce1"/>
  </w:style>
  <w:style w:type="character" w:customStyle="1" w:styleId="CharChar1">
    <w:name w:val=" Char Char1"/>
    <w:rPr>
      <w:rFonts w:ascii="Segoe UI" w:eastAsia="Times New Roman" w:hAnsi="Segoe UI" w:cs="Segoe UI"/>
      <w:sz w:val="18"/>
      <w:szCs w:val="18"/>
    </w:rPr>
  </w:style>
  <w:style w:type="character" w:customStyle="1" w:styleId="CharChar">
    <w:name w:val=" Char Char"/>
    <w:rPr>
      <w:sz w:val="22"/>
      <w:szCs w:val="21"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paragraph" w:customStyle="1" w:styleId="Prosttext1">
    <w:name w:val="Prostý text1"/>
    <w:basedOn w:val="Normln"/>
    <w:rPr>
      <w:rFonts w:ascii="Calibri" w:eastAsia="Calibri" w:hAnsi="Calibri"/>
      <w:sz w:val="22"/>
      <w:szCs w:val="21"/>
    </w:rPr>
  </w:style>
  <w:style w:type="character" w:styleId="Odkaznakoment">
    <w:name w:val="annotation reference"/>
    <w:semiHidden/>
    <w:rsid w:val="005D0AB0"/>
    <w:rPr>
      <w:sz w:val="16"/>
      <w:szCs w:val="16"/>
    </w:rPr>
  </w:style>
  <w:style w:type="paragraph" w:styleId="Textkomente">
    <w:name w:val="annotation text"/>
    <w:basedOn w:val="Normln"/>
    <w:semiHidden/>
    <w:rsid w:val="005D0AB0"/>
  </w:style>
  <w:style w:type="paragraph" w:styleId="Pedmtkomente">
    <w:name w:val="annotation subject"/>
    <w:basedOn w:val="Textkomente"/>
    <w:next w:val="Textkomente"/>
    <w:semiHidden/>
    <w:rsid w:val="005D0AB0"/>
    <w:rPr>
      <w:b/>
      <w:bCs/>
    </w:rPr>
  </w:style>
  <w:style w:type="paragraph" w:styleId="Zpat">
    <w:name w:val="footer"/>
    <w:basedOn w:val="Normln"/>
    <w:rsid w:val="001132B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132B9"/>
  </w:style>
  <w:style w:type="table" w:styleId="Mkatabulky">
    <w:name w:val="Table Grid"/>
    <w:basedOn w:val="Normlntabulka"/>
    <w:rsid w:val="00B02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A8729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Revize">
    <w:name w:val="Revision"/>
    <w:hidden/>
    <w:uiPriority w:val="99"/>
    <w:semiHidden/>
    <w:rsid w:val="00D2436F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lang w:eastAsia="zh-CN"/>
    </w:rPr>
  </w:style>
  <w:style w:type="paragraph" w:styleId="Nadpis1">
    <w:name w:val="heading 1"/>
    <w:basedOn w:val="Normln"/>
    <w:next w:val="Normln"/>
    <w:link w:val="Nadpis1Char"/>
    <w:qFormat/>
    <w:rsid w:val="00A872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WW8Num1z0">
    <w:name w:val="WW8Num1z0"/>
    <w:rPr>
      <w:rFonts w:ascii="Georgia" w:hAnsi="Georgia" w:cs="Georgia" w:hint="default"/>
      <w:sz w:val="20"/>
      <w:szCs w:val="20"/>
    </w:rPr>
  </w:style>
  <w:style w:type="character" w:customStyle="1" w:styleId="WW8Num2z0">
    <w:name w:val="WW8Num2z0"/>
    <w:rPr>
      <w:rFonts w:ascii="Georgia" w:hAnsi="Georgia" w:cs="Georgia" w:hint="default"/>
      <w:sz w:val="20"/>
      <w:szCs w:val="20"/>
    </w:rPr>
  </w:style>
  <w:style w:type="character" w:customStyle="1" w:styleId="WW8Num2z1">
    <w:name w:val="WW8Num2z1"/>
    <w:rPr>
      <w:rFonts w:ascii="Georgia" w:hAnsi="Georgia" w:cs="Georgia" w:hint="default"/>
      <w:color w:val="auto"/>
      <w:sz w:val="20"/>
      <w:szCs w:val="20"/>
    </w:rPr>
  </w:style>
  <w:style w:type="character" w:customStyle="1" w:styleId="WW8Num3z0">
    <w:name w:val="WW8Num3z0"/>
    <w:rPr>
      <w:rFonts w:ascii="Georgia" w:hAnsi="Georgia" w:cs="Georgia" w:hint="default"/>
      <w:b/>
      <w:bCs/>
      <w:sz w:val="20"/>
      <w:szCs w:val="20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Georgia" w:hAnsi="Georgia" w:cs="Georgia" w:hint="default"/>
      <w:sz w:val="20"/>
      <w:szCs w:val="20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Georgia" w:hAnsi="Georgia" w:cs="Georgia" w:hint="default"/>
      <w:strike w:val="0"/>
      <w:dstrike w:val="0"/>
      <w:sz w:val="20"/>
      <w:szCs w:val="20"/>
      <w:u w:val="none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Georgia" w:hAnsi="Georgia" w:cs="Georgia" w:hint="default"/>
    </w:rPr>
  </w:style>
  <w:style w:type="character" w:customStyle="1" w:styleId="WW8Num8z0">
    <w:name w:val="WW8Num8z0"/>
    <w:rPr>
      <w:rFonts w:ascii="Georgia" w:hAnsi="Georgia" w:cs="Georgia" w:hint="default"/>
    </w:rPr>
  </w:style>
  <w:style w:type="character" w:customStyle="1" w:styleId="WW8Num9z0">
    <w:name w:val="WW8Num9z0"/>
    <w:rPr>
      <w:rFonts w:ascii="Georgia" w:hAnsi="Georgia" w:cs="Georgia" w:hint="default"/>
      <w:b w:val="0"/>
      <w:bCs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ascii="Georgia" w:hAnsi="Georgia" w:cs="Georgia" w:hint="default"/>
      <w:strike w:val="0"/>
      <w:dstrike w:val="0"/>
      <w:sz w:val="20"/>
      <w:szCs w:val="20"/>
      <w:u w:val="none"/>
    </w:rPr>
  </w:style>
  <w:style w:type="character" w:customStyle="1" w:styleId="WW8Num11z0">
    <w:name w:val="WW8Num11z0"/>
    <w:rPr>
      <w:rFonts w:ascii="Georgia" w:hAnsi="Georgia" w:cs="Georgia" w:hint="default"/>
      <w:sz w:val="20"/>
      <w:szCs w:val="20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Georgia" w:hAnsi="Georgia" w:cs="Georgia" w:hint="default"/>
      <w:b/>
      <w:bCs/>
      <w:sz w:val="20"/>
      <w:szCs w:val="20"/>
    </w:rPr>
  </w:style>
  <w:style w:type="character" w:customStyle="1" w:styleId="WW8Num14z0">
    <w:name w:val="WW8Num14z0"/>
    <w:rPr>
      <w:rFonts w:ascii="Georgia" w:hAnsi="Georgia" w:cs="Georgia" w:hint="default"/>
      <w:sz w:val="20"/>
      <w:szCs w:val="20"/>
    </w:rPr>
  </w:style>
  <w:style w:type="character" w:customStyle="1" w:styleId="WW8Num14z1">
    <w:name w:val="WW8Num14z1"/>
    <w:rPr>
      <w:rFonts w:ascii="Georgia" w:hAnsi="Georgia" w:cs="Georgia" w:hint="default"/>
      <w:color w:val="auto"/>
      <w:sz w:val="20"/>
      <w:szCs w:val="20"/>
    </w:rPr>
  </w:style>
  <w:style w:type="character" w:customStyle="1" w:styleId="WW8Num15z0">
    <w:name w:val="WW8Num15z0"/>
    <w:rPr>
      <w:rFonts w:ascii="Georgia" w:hAnsi="Georgia" w:cs="Georgia" w:hint="default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Georgia" w:hAnsi="Georgia" w:cs="Georgia" w:hint="default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1">
    <w:name w:val="WW8Num8z1"/>
    <w:rPr>
      <w:rFonts w:ascii="Georgia" w:hAnsi="Georgia" w:cs="Georgia" w:hint="default"/>
      <w:strike w:val="0"/>
      <w:dstrike w:val="0"/>
      <w:sz w:val="20"/>
      <w:szCs w:val="20"/>
      <w:u w:val="none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Standardnpsmoodstavce1">
    <w:name w:val="Standardní písmo odstavce1"/>
  </w:style>
  <w:style w:type="character" w:customStyle="1" w:styleId="CharChar1">
    <w:name w:val=" Char Char1"/>
    <w:rPr>
      <w:rFonts w:ascii="Segoe UI" w:eastAsia="Times New Roman" w:hAnsi="Segoe UI" w:cs="Segoe UI"/>
      <w:sz w:val="18"/>
      <w:szCs w:val="18"/>
    </w:rPr>
  </w:style>
  <w:style w:type="character" w:customStyle="1" w:styleId="CharChar">
    <w:name w:val=" Char Char"/>
    <w:rPr>
      <w:sz w:val="22"/>
      <w:szCs w:val="21"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paragraph" w:customStyle="1" w:styleId="Prosttext1">
    <w:name w:val="Prostý text1"/>
    <w:basedOn w:val="Normln"/>
    <w:rPr>
      <w:rFonts w:ascii="Calibri" w:eastAsia="Calibri" w:hAnsi="Calibri"/>
      <w:sz w:val="22"/>
      <w:szCs w:val="21"/>
    </w:rPr>
  </w:style>
  <w:style w:type="character" w:styleId="Odkaznakoment">
    <w:name w:val="annotation reference"/>
    <w:semiHidden/>
    <w:rsid w:val="005D0AB0"/>
    <w:rPr>
      <w:sz w:val="16"/>
      <w:szCs w:val="16"/>
    </w:rPr>
  </w:style>
  <w:style w:type="paragraph" w:styleId="Textkomente">
    <w:name w:val="annotation text"/>
    <w:basedOn w:val="Normln"/>
    <w:semiHidden/>
    <w:rsid w:val="005D0AB0"/>
  </w:style>
  <w:style w:type="paragraph" w:styleId="Pedmtkomente">
    <w:name w:val="annotation subject"/>
    <w:basedOn w:val="Textkomente"/>
    <w:next w:val="Textkomente"/>
    <w:semiHidden/>
    <w:rsid w:val="005D0AB0"/>
    <w:rPr>
      <w:b/>
      <w:bCs/>
    </w:rPr>
  </w:style>
  <w:style w:type="paragraph" w:styleId="Zpat">
    <w:name w:val="footer"/>
    <w:basedOn w:val="Normln"/>
    <w:rsid w:val="001132B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132B9"/>
  </w:style>
  <w:style w:type="table" w:styleId="Mkatabulky">
    <w:name w:val="Table Grid"/>
    <w:basedOn w:val="Normlntabulka"/>
    <w:rsid w:val="00B02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A8729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Revize">
    <w:name w:val="Revision"/>
    <w:hidden/>
    <w:uiPriority w:val="99"/>
    <w:semiHidden/>
    <w:rsid w:val="00D2436F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1801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Memorandum o spolupráci</vt:lpstr>
    </vt:vector>
  </TitlesOfParts>
  <Company>Unie pro řeku Moravu</Company>
  <LinksUpToDate>false</LinksUpToDate>
  <CharactersWithSpaces>12409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o spolupráci</dc:title>
  <dc:creator>Jelínková Petra</dc:creator>
  <cp:lastModifiedBy>Bogoč Zdeněk</cp:lastModifiedBy>
  <cp:revision>2</cp:revision>
  <cp:lastPrinted>2021-06-09T09:33:00Z</cp:lastPrinted>
  <dcterms:created xsi:type="dcterms:W3CDTF">2021-06-14T11:55:00Z</dcterms:created>
  <dcterms:modified xsi:type="dcterms:W3CDTF">2021-06-14T11:55:00Z</dcterms:modified>
</cp:coreProperties>
</file>